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44323" w14:textId="653BF02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686D96">
        <w:rPr>
          <w:sz w:val="64"/>
          <w:lang w:eastAsia="zh-CN"/>
        </w:rPr>
        <w:t>878</w:t>
      </w:r>
      <w:r w:rsidRPr="00235394">
        <w:rPr>
          <w:sz w:val="64"/>
        </w:rPr>
        <w:t xml:space="preserve"> </w:t>
      </w:r>
      <w:r w:rsidR="00004AE0">
        <w:t>V</w:t>
      </w:r>
      <w:r w:rsidR="00D12645">
        <w:rPr>
          <w:lang w:eastAsia="zh-CN"/>
        </w:rPr>
        <w:t>1</w:t>
      </w:r>
      <w:r w:rsidR="00004AE0">
        <w:t>.</w:t>
      </w:r>
      <w:r w:rsidR="00D12645">
        <w:rPr>
          <w:lang w:eastAsia="zh-CN"/>
        </w:rPr>
        <w:t>0</w:t>
      </w:r>
      <w:r w:rsidR="00004AE0">
        <w:t>.</w:t>
      </w:r>
      <w:r w:rsidR="003941A6">
        <w:rPr>
          <w:lang w:eastAsia="zh-CN"/>
        </w:rPr>
        <w:t>0</w:t>
      </w:r>
      <w:r w:rsidR="003941A6" w:rsidRPr="00235394">
        <w:t xml:space="preserve"> </w:t>
      </w:r>
      <w:r w:rsidRPr="00235394">
        <w:rPr>
          <w:sz w:val="32"/>
        </w:rPr>
        <w:t>(</w:t>
      </w:r>
      <w:r w:rsidR="00004AE0">
        <w:rPr>
          <w:rFonts w:hint="eastAsia"/>
          <w:sz w:val="32"/>
          <w:lang w:eastAsia="zh-CN"/>
        </w:rPr>
        <w:t>20</w:t>
      </w:r>
      <w:r w:rsidR="00F9277A">
        <w:rPr>
          <w:rFonts w:hint="eastAsia"/>
          <w:sz w:val="32"/>
          <w:lang w:eastAsia="zh-CN"/>
        </w:rPr>
        <w:t>2</w:t>
      </w:r>
      <w:r w:rsidR="00686D96">
        <w:rPr>
          <w:sz w:val="32"/>
          <w:lang w:eastAsia="zh-CN"/>
        </w:rPr>
        <w:t>3</w:t>
      </w:r>
      <w:r w:rsidRPr="00235394">
        <w:rPr>
          <w:sz w:val="32"/>
        </w:rPr>
        <w:t>-</w:t>
      </w:r>
      <w:r w:rsidR="000A7333">
        <w:rPr>
          <w:rFonts w:hint="eastAsia"/>
          <w:sz w:val="32"/>
          <w:lang w:eastAsia="zh-CN"/>
        </w:rPr>
        <w:t>0</w:t>
      </w:r>
      <w:r w:rsidR="00D12645">
        <w:rPr>
          <w:sz w:val="32"/>
          <w:lang w:eastAsia="zh-CN"/>
        </w:rPr>
        <w:t>9</w:t>
      </w:r>
      <w:r w:rsidRPr="00235394">
        <w:rPr>
          <w:sz w:val="32"/>
        </w:rPr>
        <w:t>)</w:t>
      </w:r>
    </w:p>
    <w:p w14:paraId="27405E19" w14:textId="77777777" w:rsidR="00E8629F" w:rsidRPr="00235394" w:rsidRDefault="00E8629F">
      <w:pPr>
        <w:pStyle w:val="ZB"/>
        <w:framePr w:wrap="notBeside"/>
      </w:pPr>
      <w:r w:rsidRPr="00235394">
        <w:t>Technical Report</w:t>
      </w:r>
    </w:p>
    <w:p w14:paraId="6B66AA63" w14:textId="77777777" w:rsidR="00E8629F" w:rsidRPr="00235394" w:rsidRDefault="00E8629F">
      <w:pPr>
        <w:pStyle w:val="ZT"/>
        <w:framePr w:wrap="notBeside"/>
      </w:pPr>
      <w:r w:rsidRPr="00235394">
        <w:t>3rd Generation Partnership Project;</w:t>
      </w:r>
    </w:p>
    <w:p w14:paraId="5CA398D7" w14:textId="77777777" w:rsidR="00E8629F" w:rsidRPr="00235394" w:rsidRDefault="00E8629F">
      <w:pPr>
        <w:pStyle w:val="ZT"/>
        <w:framePr w:wrap="notBeside"/>
      </w:pPr>
      <w:r w:rsidRPr="00235394">
        <w:t xml:space="preserve">Technical Specification Group </w:t>
      </w:r>
      <w:r w:rsidR="000F58B5" w:rsidRPr="000F58B5">
        <w:t>Radio Access Networks;</w:t>
      </w:r>
    </w:p>
    <w:p w14:paraId="0B2B5A22" w14:textId="38CED4D7" w:rsidR="00F9277A" w:rsidRDefault="00686D96">
      <w:pPr>
        <w:pStyle w:val="ZT"/>
        <w:framePr w:wrap="notBeside"/>
        <w:rPr>
          <w:lang w:eastAsia="zh-CN"/>
        </w:rPr>
      </w:pPr>
      <w:r w:rsidRPr="00686D96">
        <w:t>NR demodulation performance evolution</w:t>
      </w:r>
      <w:r w:rsidR="00F9277A" w:rsidRPr="00F9277A">
        <w:t xml:space="preserve"> </w:t>
      </w:r>
    </w:p>
    <w:p w14:paraId="192D7EA7" w14:textId="78DF0710"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686D96">
        <w:rPr>
          <w:rStyle w:val="ZGSM"/>
          <w:lang w:eastAsia="zh-CN"/>
        </w:rPr>
        <w:t>8</w:t>
      </w:r>
      <w:r w:rsidRPr="00235394">
        <w:t>)</w:t>
      </w:r>
    </w:p>
    <w:p w14:paraId="01609E4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72A4691F"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bookmarkStart w:id="1" w:name="_MON_1684549432"/>
    <w:bookmarkEnd w:id="1"/>
    <w:p w14:paraId="2861C2F9" w14:textId="45196618" w:rsidR="00E8629F" w:rsidRPr="00235394" w:rsidRDefault="00332646">
      <w:pPr>
        <w:pStyle w:val="ZU"/>
        <w:framePr w:h="4929" w:hRule="exact" w:wrap="notBeside"/>
        <w:tabs>
          <w:tab w:val="right" w:pos="10206"/>
        </w:tabs>
        <w:jc w:val="left"/>
        <w:rPr>
          <w:lang w:eastAsia="zh-CN"/>
        </w:rPr>
      </w:pPr>
      <w:r>
        <w:object w:dxaOrig="2026" w:dyaOrig="1251" w14:anchorId="72F5D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8" o:title=""/>
          </v:shape>
          <o:OLEObject Type="Embed" ProgID="Word.Picture.8" ShapeID="_x0000_i1025" DrawAspect="Content" ObjectID="_1755342726" r:id="rId9"/>
        </w:object>
      </w:r>
      <w:r w:rsidR="00983910" w:rsidRPr="00235394">
        <w:rPr>
          <w:color w:val="0000FF"/>
        </w:rPr>
        <w:tab/>
      </w:r>
      <w:r w:rsidR="00FB1959" w:rsidRPr="00235394">
        <w:drawing>
          <wp:inline distT="0" distB="0" distL="0" distR="0" wp14:anchorId="47179086" wp14:editId="24A80805">
            <wp:extent cx="162496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50595"/>
                    </a:xfrm>
                    <a:prstGeom prst="rect">
                      <a:avLst/>
                    </a:prstGeom>
                    <a:noFill/>
                    <a:ln>
                      <a:noFill/>
                    </a:ln>
                  </pic:spPr>
                </pic:pic>
              </a:graphicData>
            </a:graphic>
          </wp:inline>
        </w:drawing>
      </w:r>
    </w:p>
    <w:p w14:paraId="4981A17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D1B8E33" w14:textId="77777777" w:rsidR="00E8629F" w:rsidRPr="00235394" w:rsidRDefault="00E8629F">
      <w:pPr>
        <w:pStyle w:val="ZV"/>
        <w:framePr w:wrap="notBeside"/>
      </w:pPr>
    </w:p>
    <w:p w14:paraId="752AF0B3" w14:textId="77777777" w:rsidR="00E8629F" w:rsidRPr="00235394" w:rsidRDefault="00E8629F"/>
    <w:bookmarkEnd w:id="0"/>
    <w:p w14:paraId="0B60E962"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FE60CE0" w14:textId="77777777" w:rsidR="00E8629F" w:rsidRPr="00235394" w:rsidRDefault="001A08AA">
      <w:pPr>
        <w:pStyle w:val="Guidance"/>
      </w:pPr>
      <w:bookmarkStart w:id="2" w:name="page2"/>
      <w:r w:rsidRPr="00235394">
        <w:lastRenderedPageBreak/>
        <w:br/>
      </w:r>
    </w:p>
    <w:p w14:paraId="5788B0A9"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1EE2195"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8B10F8" w14:textId="77777777" w:rsidR="00E8629F" w:rsidRPr="00235394" w:rsidRDefault="00E8629F">
      <w:pPr>
        <w:pStyle w:val="FP"/>
        <w:framePr w:wrap="notBeside" w:hAnchor="margin" w:yAlign="center"/>
        <w:ind w:left="2835" w:right="2835"/>
        <w:jc w:val="center"/>
        <w:rPr>
          <w:rFonts w:ascii="Arial" w:hAnsi="Arial"/>
          <w:sz w:val="18"/>
        </w:rPr>
      </w:pPr>
    </w:p>
    <w:p w14:paraId="4D16CAA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68D98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76E1C1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76383E3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6B70BE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751AEC3"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3AA27A3" w14:textId="77777777" w:rsidR="00E8629F" w:rsidRPr="00235394" w:rsidRDefault="00E8629F"/>
    <w:p w14:paraId="21BF65E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6B5A9B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23C6D94" w14:textId="77777777" w:rsidR="00E8629F" w:rsidRPr="00235394" w:rsidRDefault="00E8629F">
      <w:pPr>
        <w:pStyle w:val="FP"/>
        <w:framePr w:h="3057" w:hRule="exact" w:wrap="notBeside" w:vAnchor="page" w:hAnchor="margin" w:y="12605"/>
        <w:jc w:val="center"/>
        <w:rPr>
          <w:noProof/>
        </w:rPr>
      </w:pPr>
    </w:p>
    <w:p w14:paraId="2344A507" w14:textId="66771E0E" w:rsidR="00E8629F" w:rsidRPr="00235394" w:rsidRDefault="00E8629F">
      <w:pPr>
        <w:pStyle w:val="FP"/>
        <w:framePr w:h="3057" w:hRule="exact" w:wrap="notBeside" w:vAnchor="page" w:hAnchor="margin" w:y="12605"/>
        <w:jc w:val="center"/>
        <w:rPr>
          <w:noProof/>
          <w:sz w:val="18"/>
        </w:rPr>
      </w:pPr>
      <w:r w:rsidRPr="00235394">
        <w:rPr>
          <w:noProof/>
          <w:sz w:val="18"/>
        </w:rPr>
        <w:t>© 20</w:t>
      </w:r>
      <w:r w:rsidR="00332646">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B7BC45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6287D1F" w14:textId="77777777" w:rsidR="00983910" w:rsidRPr="00235394" w:rsidRDefault="00983910">
      <w:pPr>
        <w:pStyle w:val="FP"/>
        <w:framePr w:h="3057" w:hRule="exact" w:wrap="notBeside" w:vAnchor="page" w:hAnchor="margin" w:y="12605"/>
        <w:rPr>
          <w:noProof/>
          <w:sz w:val="18"/>
        </w:rPr>
      </w:pPr>
    </w:p>
    <w:p w14:paraId="0A54F29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7EB6D15"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DC4C3DB"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09A5A8A" w14:textId="77777777" w:rsidR="00E8629F" w:rsidRPr="00235394" w:rsidRDefault="00E8629F"/>
    <w:bookmarkEnd w:id="2"/>
    <w:p w14:paraId="5C901987" w14:textId="77777777" w:rsidR="00E8629F" w:rsidRPr="00235394" w:rsidRDefault="00E8629F">
      <w:pPr>
        <w:pStyle w:val="TT"/>
      </w:pPr>
      <w:r w:rsidRPr="00235394">
        <w:br w:type="page"/>
      </w:r>
      <w:r w:rsidRPr="00235394">
        <w:lastRenderedPageBreak/>
        <w:t>Contents</w:t>
      </w:r>
    </w:p>
    <w:p w14:paraId="5CFABC50" w14:textId="2E3A9BAF" w:rsidR="003717F6" w:rsidRDefault="00235394">
      <w:pPr>
        <w:pStyle w:val="TOC1"/>
        <w:tabs>
          <w:tab w:val="right" w:leader="dot" w:pos="9631"/>
        </w:tabs>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717F6">
        <w:rPr>
          <w:noProof/>
        </w:rPr>
        <w:t>Foreword</w:t>
      </w:r>
      <w:r w:rsidR="003717F6">
        <w:rPr>
          <w:noProof/>
        </w:rPr>
        <w:tab/>
      </w:r>
      <w:r w:rsidR="003717F6">
        <w:rPr>
          <w:noProof/>
        </w:rPr>
        <w:fldChar w:fldCharType="begin"/>
      </w:r>
      <w:r w:rsidR="003717F6">
        <w:rPr>
          <w:noProof/>
        </w:rPr>
        <w:instrText xml:space="preserve"> PAGEREF _Toc144219271 \h </w:instrText>
      </w:r>
      <w:r w:rsidR="003717F6">
        <w:rPr>
          <w:noProof/>
        </w:rPr>
      </w:r>
      <w:r w:rsidR="003717F6">
        <w:rPr>
          <w:noProof/>
        </w:rPr>
        <w:fldChar w:fldCharType="separate"/>
      </w:r>
      <w:r w:rsidR="003717F6">
        <w:rPr>
          <w:noProof/>
        </w:rPr>
        <w:t>4</w:t>
      </w:r>
      <w:r w:rsidR="003717F6">
        <w:rPr>
          <w:noProof/>
        </w:rPr>
        <w:fldChar w:fldCharType="end"/>
      </w:r>
    </w:p>
    <w:p w14:paraId="1A172A3F" w14:textId="33ED66CB"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_Toc144219272 \h </w:instrText>
      </w:r>
      <w:r>
        <w:rPr>
          <w:noProof/>
        </w:rPr>
      </w:r>
      <w:r>
        <w:rPr>
          <w:noProof/>
        </w:rPr>
        <w:fldChar w:fldCharType="separate"/>
      </w:r>
      <w:r>
        <w:rPr>
          <w:noProof/>
        </w:rPr>
        <w:t>6</w:t>
      </w:r>
      <w:r>
        <w:rPr>
          <w:noProof/>
        </w:rPr>
        <w:fldChar w:fldCharType="end"/>
      </w:r>
    </w:p>
    <w:p w14:paraId="05BC7CEB" w14:textId="449C97E5"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_Toc144219273 \h </w:instrText>
      </w:r>
      <w:r>
        <w:rPr>
          <w:noProof/>
        </w:rPr>
      </w:r>
      <w:r>
        <w:rPr>
          <w:noProof/>
        </w:rPr>
        <w:fldChar w:fldCharType="separate"/>
      </w:r>
      <w:r>
        <w:rPr>
          <w:noProof/>
        </w:rPr>
        <w:t>6</w:t>
      </w:r>
      <w:r>
        <w:rPr>
          <w:noProof/>
        </w:rPr>
        <w:fldChar w:fldCharType="end"/>
      </w:r>
    </w:p>
    <w:p w14:paraId="2B110888" w14:textId="73CB3959"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_Toc144219274 \h </w:instrText>
      </w:r>
      <w:r>
        <w:rPr>
          <w:noProof/>
        </w:rPr>
      </w:r>
      <w:r>
        <w:rPr>
          <w:noProof/>
        </w:rPr>
        <w:fldChar w:fldCharType="separate"/>
      </w:r>
      <w:r>
        <w:rPr>
          <w:noProof/>
        </w:rPr>
        <w:t>6</w:t>
      </w:r>
      <w:r>
        <w:rPr>
          <w:noProof/>
        </w:rPr>
        <w:fldChar w:fldCharType="end"/>
      </w:r>
    </w:p>
    <w:p w14:paraId="478115FC" w14:textId="6AF73C46"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_Toc144219275 \h </w:instrText>
      </w:r>
      <w:r>
        <w:rPr>
          <w:noProof/>
        </w:rPr>
      </w:r>
      <w:r>
        <w:rPr>
          <w:noProof/>
        </w:rPr>
        <w:fldChar w:fldCharType="separate"/>
      </w:r>
      <w:r>
        <w:rPr>
          <w:noProof/>
        </w:rPr>
        <w:t>6</w:t>
      </w:r>
      <w:r>
        <w:rPr>
          <w:noProof/>
        </w:rPr>
        <w:fldChar w:fldCharType="end"/>
      </w:r>
    </w:p>
    <w:p w14:paraId="3E353073" w14:textId="2CE2CDBD"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_Toc144219276 \h </w:instrText>
      </w:r>
      <w:r>
        <w:rPr>
          <w:noProof/>
        </w:rPr>
      </w:r>
      <w:r>
        <w:rPr>
          <w:noProof/>
        </w:rPr>
        <w:fldChar w:fldCharType="separate"/>
      </w:r>
      <w:r>
        <w:rPr>
          <w:noProof/>
        </w:rPr>
        <w:t>6</w:t>
      </w:r>
      <w:r>
        <w:rPr>
          <w:noProof/>
        </w:rPr>
        <w:fldChar w:fldCharType="end"/>
      </w:r>
    </w:p>
    <w:p w14:paraId="199085B2" w14:textId="33081365"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_Toc144219277 \h </w:instrText>
      </w:r>
      <w:r>
        <w:rPr>
          <w:noProof/>
        </w:rPr>
      </w:r>
      <w:r>
        <w:rPr>
          <w:noProof/>
        </w:rPr>
        <w:fldChar w:fldCharType="separate"/>
      </w:r>
      <w:r>
        <w:rPr>
          <w:noProof/>
        </w:rPr>
        <w:t>6</w:t>
      </w:r>
      <w:r>
        <w:rPr>
          <w:noProof/>
        </w:rPr>
        <w:fldChar w:fldCharType="end"/>
      </w:r>
    </w:p>
    <w:p w14:paraId="5865AFF1" w14:textId="3F3B3EC3"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lang w:eastAsia="zh-CN"/>
        </w:rPr>
        <w:t>4</w:t>
      </w:r>
      <w:r>
        <w:rPr>
          <w:rFonts w:asciiTheme="minorHAnsi" w:eastAsiaTheme="minorEastAsia" w:hAnsiTheme="minorHAnsi" w:cstheme="minorBidi"/>
          <w:noProof/>
          <w:kern w:val="2"/>
          <w:sz w:val="21"/>
          <w:szCs w:val="22"/>
          <w:lang w:val="en-US" w:eastAsia="zh-CN"/>
        </w:rPr>
        <w:tab/>
      </w:r>
      <w:r>
        <w:rPr>
          <w:noProof/>
        </w:rPr>
        <w:t>Advanced receiver to cancel inter-user interference for MU-MIMO</w:t>
      </w:r>
      <w:r>
        <w:rPr>
          <w:noProof/>
        </w:rPr>
        <w:tab/>
      </w:r>
      <w:r>
        <w:rPr>
          <w:noProof/>
        </w:rPr>
        <w:fldChar w:fldCharType="begin"/>
      </w:r>
      <w:r>
        <w:rPr>
          <w:noProof/>
        </w:rPr>
        <w:instrText xml:space="preserve"> PAGEREF _Toc144219278 \h </w:instrText>
      </w:r>
      <w:r>
        <w:rPr>
          <w:noProof/>
        </w:rPr>
      </w:r>
      <w:r>
        <w:rPr>
          <w:noProof/>
        </w:rPr>
        <w:fldChar w:fldCharType="separate"/>
      </w:r>
      <w:r>
        <w:rPr>
          <w:noProof/>
        </w:rPr>
        <w:t>7</w:t>
      </w:r>
      <w:r>
        <w:rPr>
          <w:noProof/>
        </w:rPr>
        <w:fldChar w:fldCharType="end"/>
      </w:r>
    </w:p>
    <w:p w14:paraId="501B85D2" w14:textId="1EDAC2FB"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lang w:eastAsia="zh-CN"/>
        </w:rPr>
        <w:t xml:space="preserve"> and i</w:t>
      </w:r>
      <w:r>
        <w:rPr>
          <w:noProof/>
          <w:lang w:eastAsia="ja-JP"/>
        </w:rPr>
        <w:t>nterference modelling</w:t>
      </w:r>
      <w:r>
        <w:rPr>
          <w:noProof/>
        </w:rPr>
        <w:tab/>
      </w:r>
      <w:r>
        <w:rPr>
          <w:noProof/>
        </w:rPr>
        <w:fldChar w:fldCharType="begin"/>
      </w:r>
      <w:r>
        <w:rPr>
          <w:noProof/>
        </w:rPr>
        <w:instrText xml:space="preserve"> PAGEREF _Toc144219279 \h </w:instrText>
      </w:r>
      <w:r>
        <w:rPr>
          <w:noProof/>
        </w:rPr>
      </w:r>
      <w:r>
        <w:rPr>
          <w:noProof/>
        </w:rPr>
        <w:fldChar w:fldCharType="separate"/>
      </w:r>
      <w:r>
        <w:rPr>
          <w:noProof/>
        </w:rPr>
        <w:t>7</w:t>
      </w:r>
      <w:r>
        <w:rPr>
          <w:noProof/>
        </w:rPr>
        <w:fldChar w:fldCharType="end"/>
      </w:r>
    </w:p>
    <w:p w14:paraId="4AE997E3" w14:textId="5B68D109"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4.1.1</w:t>
      </w:r>
      <w:r>
        <w:rPr>
          <w:rFonts w:asciiTheme="minorHAnsi" w:eastAsiaTheme="minorEastAsia" w:hAnsiTheme="minorHAnsi" w:cstheme="minorBidi"/>
          <w:noProof/>
          <w:kern w:val="2"/>
          <w:sz w:val="21"/>
          <w:szCs w:val="22"/>
          <w:lang w:val="en-US" w:eastAsia="zh-CN"/>
        </w:rPr>
        <w:tab/>
      </w:r>
      <w:r>
        <w:rPr>
          <w:noProof/>
          <w:lang w:eastAsia="zh-CN"/>
        </w:rPr>
        <w:t>S</w:t>
      </w:r>
      <w:r>
        <w:rPr>
          <w:noProof/>
          <w:lang w:eastAsia="ja-JP"/>
        </w:rPr>
        <w:t>cenario</w:t>
      </w:r>
      <w:r>
        <w:rPr>
          <w:noProof/>
        </w:rPr>
        <w:tab/>
      </w:r>
      <w:r>
        <w:rPr>
          <w:noProof/>
        </w:rPr>
        <w:fldChar w:fldCharType="begin"/>
      </w:r>
      <w:r>
        <w:rPr>
          <w:noProof/>
        </w:rPr>
        <w:instrText xml:space="preserve"> PAGEREF _Toc144219280 \h </w:instrText>
      </w:r>
      <w:r>
        <w:rPr>
          <w:noProof/>
        </w:rPr>
      </w:r>
      <w:r>
        <w:rPr>
          <w:noProof/>
        </w:rPr>
        <w:fldChar w:fldCharType="separate"/>
      </w:r>
      <w:r>
        <w:rPr>
          <w:noProof/>
        </w:rPr>
        <w:t>7</w:t>
      </w:r>
      <w:r>
        <w:rPr>
          <w:noProof/>
        </w:rPr>
        <w:fldChar w:fldCharType="end"/>
      </w:r>
    </w:p>
    <w:p w14:paraId="7E74CE0E" w14:textId="3E88E7DC"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4.1.2</w:t>
      </w:r>
      <w:r>
        <w:rPr>
          <w:rFonts w:asciiTheme="minorHAnsi" w:eastAsiaTheme="minorEastAsia" w:hAnsiTheme="minorHAnsi" w:cstheme="minorBidi"/>
          <w:noProof/>
          <w:kern w:val="2"/>
          <w:sz w:val="21"/>
          <w:szCs w:val="22"/>
          <w:lang w:val="en-US" w:eastAsia="zh-CN"/>
        </w:rPr>
        <w:tab/>
      </w:r>
      <w:r>
        <w:rPr>
          <w:noProof/>
          <w:lang w:eastAsia="zh-CN"/>
        </w:rPr>
        <w:t>Interference model</w:t>
      </w:r>
      <w:r>
        <w:rPr>
          <w:noProof/>
        </w:rPr>
        <w:tab/>
      </w:r>
      <w:r>
        <w:rPr>
          <w:noProof/>
        </w:rPr>
        <w:fldChar w:fldCharType="begin"/>
      </w:r>
      <w:r>
        <w:rPr>
          <w:noProof/>
        </w:rPr>
        <w:instrText xml:space="preserve"> PAGEREF _Toc144219281 \h </w:instrText>
      </w:r>
      <w:r>
        <w:rPr>
          <w:noProof/>
        </w:rPr>
      </w:r>
      <w:r>
        <w:rPr>
          <w:noProof/>
        </w:rPr>
        <w:fldChar w:fldCharType="separate"/>
      </w:r>
      <w:r>
        <w:rPr>
          <w:noProof/>
        </w:rPr>
        <w:t>9</w:t>
      </w:r>
      <w:r>
        <w:rPr>
          <w:noProof/>
        </w:rPr>
        <w:fldChar w:fldCharType="end"/>
      </w:r>
    </w:p>
    <w:p w14:paraId="6211F32F" w14:textId="75AEF8F0"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4.2</w:t>
      </w:r>
      <w:r>
        <w:rPr>
          <w:rFonts w:asciiTheme="minorHAnsi" w:eastAsiaTheme="minorEastAsia" w:hAnsiTheme="minorHAnsi" w:cstheme="minorBidi"/>
          <w:noProof/>
          <w:kern w:val="2"/>
          <w:sz w:val="21"/>
          <w:szCs w:val="22"/>
          <w:lang w:val="en-US" w:eastAsia="zh-CN"/>
        </w:rPr>
        <w:tab/>
      </w:r>
      <w:r>
        <w:rPr>
          <w:noProof/>
          <w:lang w:eastAsia="zh-CN"/>
        </w:rPr>
        <w:t>Receiver</w:t>
      </w:r>
      <w:r>
        <w:rPr>
          <w:noProof/>
          <w:lang w:eastAsia="ja-JP"/>
        </w:rPr>
        <w:t xml:space="preserve"> structure</w:t>
      </w:r>
      <w:r>
        <w:rPr>
          <w:noProof/>
        </w:rPr>
        <w:tab/>
      </w:r>
      <w:r>
        <w:rPr>
          <w:noProof/>
        </w:rPr>
        <w:fldChar w:fldCharType="begin"/>
      </w:r>
      <w:r>
        <w:rPr>
          <w:noProof/>
        </w:rPr>
        <w:instrText xml:space="preserve"> PAGEREF _Toc144219282 \h </w:instrText>
      </w:r>
      <w:r>
        <w:rPr>
          <w:noProof/>
        </w:rPr>
      </w:r>
      <w:r>
        <w:rPr>
          <w:noProof/>
        </w:rPr>
        <w:fldChar w:fldCharType="separate"/>
      </w:r>
      <w:r>
        <w:rPr>
          <w:noProof/>
        </w:rPr>
        <w:t>10</w:t>
      </w:r>
      <w:r>
        <w:rPr>
          <w:noProof/>
        </w:rPr>
        <w:fldChar w:fldCharType="end"/>
      </w:r>
    </w:p>
    <w:p w14:paraId="65AB34E7" w14:textId="4656E8F7"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sidRPr="0094415B">
        <w:rPr>
          <w:rFonts w:cs="Arial"/>
          <w:noProof/>
          <w:lang w:eastAsia="zh-CN"/>
        </w:rPr>
        <w:t>4.2.1</w:t>
      </w:r>
      <w:r>
        <w:rPr>
          <w:rFonts w:asciiTheme="minorHAnsi" w:eastAsiaTheme="minorEastAsia" w:hAnsiTheme="minorHAnsi" w:cstheme="minorBidi"/>
          <w:noProof/>
          <w:kern w:val="2"/>
          <w:sz w:val="21"/>
          <w:szCs w:val="22"/>
          <w:lang w:val="en-US" w:eastAsia="zh-CN"/>
        </w:rPr>
        <w:tab/>
      </w:r>
      <w:r w:rsidRPr="0094415B">
        <w:rPr>
          <w:rFonts w:cs="Arial"/>
          <w:noProof/>
          <w:lang w:eastAsia="zh-CN"/>
        </w:rPr>
        <w:t>Genera</w:t>
      </w:r>
      <w:r>
        <w:rPr>
          <w:noProof/>
          <w:lang w:eastAsia="zh-CN"/>
        </w:rPr>
        <w:t>l</w:t>
      </w:r>
      <w:r>
        <w:rPr>
          <w:noProof/>
        </w:rPr>
        <w:tab/>
      </w:r>
      <w:r>
        <w:rPr>
          <w:noProof/>
        </w:rPr>
        <w:fldChar w:fldCharType="begin"/>
      </w:r>
      <w:r>
        <w:rPr>
          <w:noProof/>
        </w:rPr>
        <w:instrText xml:space="preserve"> PAGEREF _Toc144219283 \h </w:instrText>
      </w:r>
      <w:r>
        <w:rPr>
          <w:noProof/>
        </w:rPr>
      </w:r>
      <w:r>
        <w:rPr>
          <w:noProof/>
        </w:rPr>
        <w:fldChar w:fldCharType="separate"/>
      </w:r>
      <w:r>
        <w:rPr>
          <w:noProof/>
        </w:rPr>
        <w:t>10</w:t>
      </w:r>
      <w:r>
        <w:rPr>
          <w:noProof/>
        </w:rPr>
        <w:fldChar w:fldCharType="end"/>
      </w:r>
    </w:p>
    <w:p w14:paraId="74197228" w14:textId="7224F712"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sidRPr="0094415B">
        <w:rPr>
          <w:rFonts w:cs="Arial"/>
          <w:noProof/>
          <w:lang w:eastAsia="zh-CN"/>
        </w:rPr>
        <w:t>4.2.2</w:t>
      </w:r>
      <w:r>
        <w:rPr>
          <w:rFonts w:asciiTheme="minorHAnsi" w:eastAsiaTheme="minorEastAsia" w:hAnsiTheme="minorHAnsi" w:cstheme="minorBidi"/>
          <w:noProof/>
          <w:kern w:val="2"/>
          <w:sz w:val="21"/>
          <w:szCs w:val="22"/>
          <w:lang w:val="en-US" w:eastAsia="zh-CN"/>
        </w:rPr>
        <w:tab/>
      </w:r>
      <w:r w:rsidRPr="0094415B">
        <w:rPr>
          <w:rFonts w:cs="Arial"/>
          <w:noProof/>
          <w:lang w:val="en-US" w:eastAsia="zh-CN"/>
        </w:rPr>
        <w:t>E-</w:t>
      </w:r>
      <w:r w:rsidRPr="0094415B">
        <w:rPr>
          <w:rFonts w:cs="Arial"/>
          <w:noProof/>
          <w:lang w:eastAsia="zh-CN"/>
        </w:rPr>
        <w:t>MMSE IRC receive</w:t>
      </w:r>
      <w:r>
        <w:rPr>
          <w:noProof/>
          <w:lang w:eastAsia="zh-CN"/>
        </w:rPr>
        <w:t>r</w:t>
      </w:r>
      <w:r>
        <w:rPr>
          <w:noProof/>
        </w:rPr>
        <w:tab/>
      </w:r>
      <w:r>
        <w:rPr>
          <w:noProof/>
        </w:rPr>
        <w:fldChar w:fldCharType="begin"/>
      </w:r>
      <w:r>
        <w:rPr>
          <w:noProof/>
        </w:rPr>
        <w:instrText xml:space="preserve"> PAGEREF _Toc144219284 \h </w:instrText>
      </w:r>
      <w:r>
        <w:rPr>
          <w:noProof/>
        </w:rPr>
      </w:r>
      <w:r>
        <w:rPr>
          <w:noProof/>
        </w:rPr>
        <w:fldChar w:fldCharType="separate"/>
      </w:r>
      <w:r>
        <w:rPr>
          <w:noProof/>
        </w:rPr>
        <w:t>10</w:t>
      </w:r>
      <w:r>
        <w:rPr>
          <w:noProof/>
        </w:rPr>
        <w:fldChar w:fldCharType="end"/>
      </w:r>
    </w:p>
    <w:p w14:paraId="0F3D6C7C" w14:textId="129FBACF" w:rsidR="003717F6" w:rsidRDefault="003717F6">
      <w:pPr>
        <w:pStyle w:val="TOC3"/>
        <w:tabs>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4.2.3 R-ML</w:t>
      </w:r>
      <w:r w:rsidRPr="0094415B">
        <w:rPr>
          <w:noProof/>
          <w:lang w:val="en-US" w:eastAsia="zh-CN"/>
        </w:rPr>
        <w:t xml:space="preserve"> </w:t>
      </w:r>
      <w:r>
        <w:rPr>
          <w:noProof/>
          <w:lang w:eastAsia="zh-CN"/>
        </w:rPr>
        <w:t>receiver</w:t>
      </w:r>
      <w:r>
        <w:rPr>
          <w:noProof/>
        </w:rPr>
        <w:tab/>
      </w:r>
      <w:r>
        <w:rPr>
          <w:noProof/>
        </w:rPr>
        <w:fldChar w:fldCharType="begin"/>
      </w:r>
      <w:r>
        <w:rPr>
          <w:noProof/>
        </w:rPr>
        <w:instrText xml:space="preserve"> PAGEREF _Toc144219285 \h </w:instrText>
      </w:r>
      <w:r>
        <w:rPr>
          <w:noProof/>
        </w:rPr>
      </w:r>
      <w:r>
        <w:rPr>
          <w:noProof/>
        </w:rPr>
        <w:fldChar w:fldCharType="separate"/>
      </w:r>
      <w:r>
        <w:rPr>
          <w:noProof/>
        </w:rPr>
        <w:t>11</w:t>
      </w:r>
      <w:r>
        <w:rPr>
          <w:noProof/>
        </w:rPr>
        <w:fldChar w:fldCharType="end"/>
      </w:r>
    </w:p>
    <w:p w14:paraId="42777F94" w14:textId="10857348"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4.3</w:t>
      </w:r>
      <w:r>
        <w:rPr>
          <w:rFonts w:asciiTheme="minorHAnsi" w:eastAsiaTheme="minorEastAsia" w:hAnsiTheme="minorHAnsi" w:cstheme="minorBidi"/>
          <w:noProof/>
          <w:kern w:val="2"/>
          <w:sz w:val="21"/>
          <w:szCs w:val="22"/>
          <w:lang w:val="en-US" w:eastAsia="zh-CN"/>
        </w:rPr>
        <w:tab/>
      </w:r>
      <w:r>
        <w:rPr>
          <w:noProof/>
          <w:lang w:eastAsia="zh-CN"/>
        </w:rPr>
        <w:t>Analysis on the required information</w:t>
      </w:r>
      <w:r>
        <w:rPr>
          <w:noProof/>
        </w:rPr>
        <w:tab/>
      </w:r>
      <w:r>
        <w:rPr>
          <w:noProof/>
        </w:rPr>
        <w:fldChar w:fldCharType="begin"/>
      </w:r>
      <w:r>
        <w:rPr>
          <w:noProof/>
        </w:rPr>
        <w:instrText xml:space="preserve"> PAGEREF _Toc144219286 \h </w:instrText>
      </w:r>
      <w:r>
        <w:rPr>
          <w:noProof/>
        </w:rPr>
      </w:r>
      <w:r>
        <w:rPr>
          <w:noProof/>
        </w:rPr>
        <w:fldChar w:fldCharType="separate"/>
      </w:r>
      <w:r>
        <w:rPr>
          <w:noProof/>
        </w:rPr>
        <w:t>11</w:t>
      </w:r>
      <w:r>
        <w:rPr>
          <w:noProof/>
        </w:rPr>
        <w:fldChar w:fldCharType="end"/>
      </w:r>
    </w:p>
    <w:p w14:paraId="7D6622E2" w14:textId="55A016D7" w:rsidR="003717F6" w:rsidRDefault="003717F6">
      <w:pPr>
        <w:pStyle w:val="TOC2"/>
        <w:tabs>
          <w:tab w:val="left" w:pos="1050"/>
          <w:tab w:val="right" w:leader="dot" w:pos="9631"/>
        </w:tabs>
        <w:ind w:left="400"/>
        <w:rPr>
          <w:rFonts w:asciiTheme="minorHAnsi" w:eastAsiaTheme="minorEastAsia" w:hAnsiTheme="minorHAnsi" w:cstheme="minorBidi"/>
          <w:noProof/>
          <w:kern w:val="2"/>
          <w:sz w:val="21"/>
          <w:szCs w:val="22"/>
          <w:lang w:val="en-US" w:eastAsia="zh-CN"/>
        </w:rPr>
      </w:pPr>
      <w:r>
        <w:rPr>
          <w:noProof/>
          <w:lang w:eastAsia="zh-CN"/>
        </w:rPr>
        <w:t>4.4</w:t>
      </w:r>
      <w:r>
        <w:rPr>
          <w:rFonts w:asciiTheme="minorHAnsi" w:eastAsiaTheme="minorEastAsia" w:hAnsiTheme="minorHAnsi" w:cstheme="minorBidi"/>
          <w:noProof/>
          <w:kern w:val="2"/>
          <w:sz w:val="21"/>
          <w:szCs w:val="22"/>
          <w:lang w:val="en-US" w:eastAsia="zh-CN"/>
        </w:rPr>
        <w:tab/>
      </w:r>
      <w:r>
        <w:rPr>
          <w:noProof/>
          <w:lang w:eastAsia="zh-CN"/>
        </w:rPr>
        <w:t>Link</w:t>
      </w:r>
      <w:r>
        <w:rPr>
          <w:noProof/>
          <w:lang w:eastAsia="ja-JP"/>
        </w:rPr>
        <w:t xml:space="preserve"> performance characterization</w:t>
      </w:r>
      <w:r>
        <w:rPr>
          <w:noProof/>
        </w:rPr>
        <w:tab/>
      </w:r>
      <w:r>
        <w:rPr>
          <w:noProof/>
        </w:rPr>
        <w:fldChar w:fldCharType="begin"/>
      </w:r>
      <w:r>
        <w:rPr>
          <w:noProof/>
        </w:rPr>
        <w:instrText xml:space="preserve"> PAGEREF _Toc144219287 \h </w:instrText>
      </w:r>
      <w:r>
        <w:rPr>
          <w:noProof/>
        </w:rPr>
      </w:r>
      <w:r>
        <w:rPr>
          <w:noProof/>
        </w:rPr>
        <w:fldChar w:fldCharType="separate"/>
      </w:r>
      <w:r>
        <w:rPr>
          <w:noProof/>
        </w:rPr>
        <w:t>12</w:t>
      </w:r>
      <w:r>
        <w:rPr>
          <w:noProof/>
        </w:rPr>
        <w:fldChar w:fldCharType="end"/>
      </w:r>
    </w:p>
    <w:p w14:paraId="52553B4D" w14:textId="3A4816A9"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4.4.1</w:t>
      </w:r>
      <w:r>
        <w:rPr>
          <w:rFonts w:asciiTheme="minorHAnsi" w:eastAsiaTheme="minorEastAsia" w:hAnsiTheme="minorHAnsi" w:cstheme="minorBidi"/>
          <w:noProof/>
          <w:kern w:val="2"/>
          <w:sz w:val="21"/>
          <w:szCs w:val="22"/>
          <w:lang w:val="en-US" w:eastAsia="zh-CN"/>
        </w:rPr>
        <w:tab/>
      </w:r>
      <w:r>
        <w:rPr>
          <w:noProof/>
          <w:lang w:eastAsia="zh-CN"/>
        </w:rPr>
        <w:t>Parameters for link level evaluation</w:t>
      </w:r>
      <w:r>
        <w:rPr>
          <w:noProof/>
        </w:rPr>
        <w:tab/>
      </w:r>
      <w:r>
        <w:rPr>
          <w:noProof/>
        </w:rPr>
        <w:fldChar w:fldCharType="begin"/>
      </w:r>
      <w:r>
        <w:rPr>
          <w:noProof/>
        </w:rPr>
        <w:instrText xml:space="preserve"> PAGEREF _Toc144219288 \h </w:instrText>
      </w:r>
      <w:r>
        <w:rPr>
          <w:noProof/>
        </w:rPr>
      </w:r>
      <w:r>
        <w:rPr>
          <w:noProof/>
        </w:rPr>
        <w:fldChar w:fldCharType="separate"/>
      </w:r>
      <w:r>
        <w:rPr>
          <w:noProof/>
        </w:rPr>
        <w:t>12</w:t>
      </w:r>
      <w:r>
        <w:rPr>
          <w:noProof/>
        </w:rPr>
        <w:fldChar w:fldCharType="end"/>
      </w:r>
    </w:p>
    <w:p w14:paraId="2AD0D4E9" w14:textId="05C3A5E4"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4.4.2</w:t>
      </w:r>
      <w:r>
        <w:rPr>
          <w:rFonts w:asciiTheme="minorHAnsi" w:eastAsiaTheme="minorEastAsia" w:hAnsiTheme="minorHAnsi" w:cstheme="minorBidi"/>
          <w:noProof/>
          <w:kern w:val="2"/>
          <w:sz w:val="21"/>
          <w:szCs w:val="22"/>
          <w:lang w:val="en-US" w:eastAsia="zh-CN"/>
        </w:rPr>
        <w:tab/>
      </w:r>
      <w:r>
        <w:rPr>
          <w:noProof/>
          <w:lang w:eastAsia="zh-CN"/>
        </w:rPr>
        <w:t>Link level simulation results</w:t>
      </w:r>
      <w:r>
        <w:rPr>
          <w:noProof/>
        </w:rPr>
        <w:tab/>
      </w:r>
      <w:r>
        <w:rPr>
          <w:noProof/>
        </w:rPr>
        <w:fldChar w:fldCharType="begin"/>
      </w:r>
      <w:r>
        <w:rPr>
          <w:noProof/>
        </w:rPr>
        <w:instrText xml:space="preserve"> PAGEREF _Toc144219289 \h </w:instrText>
      </w:r>
      <w:r>
        <w:rPr>
          <w:noProof/>
        </w:rPr>
      </w:r>
      <w:r>
        <w:rPr>
          <w:noProof/>
        </w:rPr>
        <w:fldChar w:fldCharType="separate"/>
      </w:r>
      <w:r>
        <w:rPr>
          <w:noProof/>
        </w:rPr>
        <w:t>14</w:t>
      </w:r>
      <w:r>
        <w:rPr>
          <w:noProof/>
        </w:rPr>
        <w:fldChar w:fldCharType="end"/>
      </w:r>
    </w:p>
    <w:p w14:paraId="2884C39D" w14:textId="4E633777" w:rsidR="003717F6" w:rsidRDefault="003717F6">
      <w:pPr>
        <w:pStyle w:val="TOC3"/>
        <w:tabs>
          <w:tab w:val="left" w:pos="1470"/>
          <w:tab w:val="right" w:leader="dot" w:pos="9631"/>
        </w:tabs>
        <w:ind w:left="800"/>
        <w:rPr>
          <w:rFonts w:asciiTheme="minorHAnsi" w:eastAsiaTheme="minorEastAsia" w:hAnsiTheme="minorHAnsi" w:cstheme="minorBidi"/>
          <w:noProof/>
          <w:kern w:val="2"/>
          <w:sz w:val="21"/>
          <w:szCs w:val="22"/>
          <w:lang w:val="en-US" w:eastAsia="zh-CN"/>
        </w:rPr>
      </w:pPr>
      <w:r>
        <w:rPr>
          <w:noProof/>
          <w:lang w:eastAsia="zh-CN"/>
        </w:rPr>
        <w:t>4.4.3</w:t>
      </w:r>
      <w:r>
        <w:rPr>
          <w:rFonts w:asciiTheme="minorHAnsi" w:eastAsiaTheme="minorEastAsia" w:hAnsiTheme="minorHAnsi" w:cstheme="minorBidi"/>
          <w:noProof/>
          <w:kern w:val="2"/>
          <w:sz w:val="21"/>
          <w:szCs w:val="22"/>
          <w:lang w:val="en-US" w:eastAsia="zh-CN"/>
        </w:rPr>
        <w:tab/>
      </w:r>
      <w:r>
        <w:rPr>
          <w:noProof/>
          <w:lang w:eastAsia="zh-CN"/>
        </w:rPr>
        <w:t>Summary of link level evaluation</w:t>
      </w:r>
      <w:r>
        <w:rPr>
          <w:noProof/>
        </w:rPr>
        <w:tab/>
      </w:r>
      <w:r>
        <w:rPr>
          <w:noProof/>
        </w:rPr>
        <w:fldChar w:fldCharType="begin"/>
      </w:r>
      <w:r>
        <w:rPr>
          <w:noProof/>
        </w:rPr>
        <w:instrText xml:space="preserve"> PAGEREF _Toc144219290 \h </w:instrText>
      </w:r>
      <w:r>
        <w:rPr>
          <w:noProof/>
        </w:rPr>
      </w:r>
      <w:r>
        <w:rPr>
          <w:noProof/>
        </w:rPr>
        <w:fldChar w:fldCharType="separate"/>
      </w:r>
      <w:r>
        <w:rPr>
          <w:noProof/>
        </w:rPr>
        <w:t>16</w:t>
      </w:r>
      <w:r>
        <w:rPr>
          <w:noProof/>
        </w:rPr>
        <w:fldChar w:fldCharType="end"/>
      </w:r>
    </w:p>
    <w:p w14:paraId="08513721" w14:textId="70EB2BC3" w:rsidR="003717F6" w:rsidRDefault="003717F6">
      <w:pPr>
        <w:pStyle w:val="TOC1"/>
        <w:tabs>
          <w:tab w:val="left" w:pos="420"/>
          <w:tab w:val="right" w:leader="dot" w:pos="9631"/>
        </w:tabs>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_Toc144219291 \h </w:instrText>
      </w:r>
      <w:r>
        <w:rPr>
          <w:noProof/>
        </w:rPr>
      </w:r>
      <w:r>
        <w:rPr>
          <w:noProof/>
        </w:rPr>
        <w:fldChar w:fldCharType="separate"/>
      </w:r>
      <w:r>
        <w:rPr>
          <w:noProof/>
        </w:rPr>
        <w:t>19</w:t>
      </w:r>
      <w:r>
        <w:rPr>
          <w:noProof/>
        </w:rPr>
        <w:fldChar w:fldCharType="end"/>
      </w:r>
    </w:p>
    <w:p w14:paraId="2EBC9F57" w14:textId="2F3F9F34" w:rsidR="003717F6" w:rsidRPr="003717F6" w:rsidRDefault="003717F6" w:rsidP="003717F6">
      <w:pPr>
        <w:pStyle w:val="TOC9"/>
        <w:tabs>
          <w:tab w:val="right" w:leader="dot" w:pos="9631"/>
        </w:tabs>
        <w:ind w:leftChars="0" w:left="0"/>
        <w:rPr>
          <w:rFonts w:asciiTheme="minorHAnsi" w:eastAsiaTheme="minorEastAsia" w:hAnsiTheme="minorHAnsi" w:cstheme="minorBidi"/>
          <w:b/>
          <w:noProof/>
          <w:kern w:val="2"/>
          <w:sz w:val="21"/>
          <w:szCs w:val="22"/>
          <w:lang w:val="en-US" w:eastAsia="zh-CN"/>
        </w:rPr>
      </w:pPr>
      <w:r w:rsidRPr="003717F6">
        <w:rPr>
          <w:b/>
          <w:noProof/>
        </w:rPr>
        <w:t xml:space="preserve">Annex </w:t>
      </w:r>
      <w:r w:rsidRPr="003717F6">
        <w:rPr>
          <w:b/>
          <w:noProof/>
          <w:lang w:eastAsia="zh-CN"/>
        </w:rPr>
        <w:t>A</w:t>
      </w:r>
      <w:r w:rsidRPr="003717F6">
        <w:rPr>
          <w:b/>
          <w:noProof/>
        </w:rPr>
        <w:t>: Change history</w:t>
      </w:r>
      <w:r w:rsidRPr="003717F6">
        <w:rPr>
          <w:b/>
          <w:noProof/>
        </w:rPr>
        <w:tab/>
      </w:r>
      <w:r w:rsidRPr="003717F6">
        <w:rPr>
          <w:b/>
          <w:noProof/>
        </w:rPr>
        <w:fldChar w:fldCharType="begin"/>
      </w:r>
      <w:r w:rsidRPr="003717F6">
        <w:rPr>
          <w:b/>
          <w:noProof/>
        </w:rPr>
        <w:instrText xml:space="preserve"> PAGEREF _Toc144219292 \h </w:instrText>
      </w:r>
      <w:r w:rsidRPr="003717F6">
        <w:rPr>
          <w:b/>
          <w:noProof/>
        </w:rPr>
      </w:r>
      <w:r w:rsidRPr="003717F6">
        <w:rPr>
          <w:b/>
          <w:noProof/>
        </w:rPr>
        <w:fldChar w:fldCharType="separate"/>
      </w:r>
      <w:r w:rsidRPr="003717F6">
        <w:rPr>
          <w:b/>
          <w:noProof/>
        </w:rPr>
        <w:t>20</w:t>
      </w:r>
      <w:r w:rsidRPr="003717F6">
        <w:rPr>
          <w:b/>
          <w:noProof/>
        </w:rPr>
        <w:fldChar w:fldCharType="end"/>
      </w:r>
    </w:p>
    <w:p w14:paraId="526954FC" w14:textId="6BD3DC1B" w:rsidR="00E8629F" w:rsidRPr="00235394" w:rsidRDefault="00235394">
      <w:r>
        <w:rPr>
          <w:noProof/>
          <w:sz w:val="22"/>
        </w:rPr>
        <w:fldChar w:fldCharType="end"/>
      </w:r>
    </w:p>
    <w:p w14:paraId="2DEE16BF" w14:textId="77777777" w:rsidR="00E8629F" w:rsidRPr="00235394" w:rsidRDefault="00E8629F">
      <w:pPr>
        <w:pStyle w:val="1"/>
      </w:pPr>
      <w:r w:rsidRPr="00235394">
        <w:br w:type="page"/>
      </w:r>
      <w:bookmarkStart w:id="4" w:name="_Toc144219271"/>
      <w:r w:rsidRPr="00235394">
        <w:lastRenderedPageBreak/>
        <w:t>Foreword</w:t>
      </w:r>
      <w:bookmarkEnd w:id="4"/>
    </w:p>
    <w:p w14:paraId="21EB7701" w14:textId="77777777" w:rsidR="00A659AD" w:rsidRPr="00A659AD" w:rsidRDefault="00A659AD" w:rsidP="00A659AD">
      <w:pPr>
        <w:rPr>
          <w:rFonts w:eastAsia="等线"/>
        </w:rPr>
      </w:pPr>
      <w:r w:rsidRPr="00A659AD">
        <w:rPr>
          <w:rFonts w:eastAsia="等线"/>
        </w:rPr>
        <w:t xml:space="preserve">This Technical </w:t>
      </w:r>
      <w:bookmarkStart w:id="5" w:name="spectype3"/>
      <w:r w:rsidRPr="00A659AD">
        <w:rPr>
          <w:rFonts w:eastAsia="等线"/>
        </w:rPr>
        <w:t>Report</w:t>
      </w:r>
      <w:bookmarkEnd w:id="5"/>
      <w:r w:rsidRPr="00A659AD">
        <w:rPr>
          <w:rFonts w:eastAsia="等线"/>
        </w:rPr>
        <w:t xml:space="preserve"> has been produced by the 3rd Generation Partnership Project (3GPP).</w:t>
      </w:r>
    </w:p>
    <w:p w14:paraId="61411E21" w14:textId="77777777"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2DBDBE" w14:textId="77777777"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14:paraId="67D4EF1F" w14:textId="77777777" w:rsidR="00A659AD" w:rsidRPr="00A659AD" w:rsidRDefault="00A659AD" w:rsidP="00A659AD">
      <w:pPr>
        <w:ind w:left="568" w:hanging="284"/>
        <w:rPr>
          <w:rFonts w:eastAsia="等线"/>
        </w:rPr>
      </w:pPr>
      <w:r w:rsidRPr="00A659AD">
        <w:rPr>
          <w:rFonts w:eastAsia="等线"/>
        </w:rPr>
        <w:t>where:</w:t>
      </w:r>
    </w:p>
    <w:p w14:paraId="6EE674F1" w14:textId="77777777" w:rsidR="00A659AD" w:rsidRPr="00A659AD" w:rsidRDefault="00A659AD" w:rsidP="00A659AD">
      <w:pPr>
        <w:ind w:left="851" w:hanging="284"/>
        <w:rPr>
          <w:rFonts w:eastAsia="等线"/>
        </w:rPr>
      </w:pPr>
      <w:r w:rsidRPr="00A659AD">
        <w:rPr>
          <w:rFonts w:eastAsia="等线"/>
        </w:rPr>
        <w:t>x</w:t>
      </w:r>
      <w:r w:rsidRPr="00A659AD">
        <w:rPr>
          <w:rFonts w:eastAsia="等线"/>
        </w:rPr>
        <w:tab/>
        <w:t>the first digit:</w:t>
      </w:r>
    </w:p>
    <w:p w14:paraId="1A2124FC" w14:textId="77777777"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14:paraId="04948C86" w14:textId="77777777"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14:paraId="51DFB444" w14:textId="77777777"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14:paraId="0E136867" w14:textId="77777777" w:rsidR="00A659AD" w:rsidRPr="00A659AD" w:rsidRDefault="00A659AD" w:rsidP="00A659AD">
      <w:pPr>
        <w:ind w:left="851" w:hanging="284"/>
        <w:rPr>
          <w:rFonts w:eastAsia="等线"/>
        </w:rPr>
      </w:pPr>
      <w:r w:rsidRPr="00A659AD">
        <w:rPr>
          <w:rFonts w:eastAsia="等线"/>
        </w:rPr>
        <w:t>y</w:t>
      </w:r>
      <w:r w:rsidRPr="00A659AD">
        <w:rPr>
          <w:rFonts w:eastAsia="等线"/>
        </w:rPr>
        <w:tab/>
        <w:t>the second digit is incremented for all changes of substance, i.e. technical enhancements, corrections, updates, etc.</w:t>
      </w:r>
    </w:p>
    <w:p w14:paraId="1998E6C6" w14:textId="77777777" w:rsidR="00A659AD" w:rsidRPr="00A659AD" w:rsidRDefault="00A659AD" w:rsidP="00A659AD">
      <w:pPr>
        <w:ind w:left="851" w:hanging="284"/>
        <w:rPr>
          <w:rFonts w:eastAsia="等线"/>
        </w:rPr>
      </w:pPr>
      <w:r w:rsidRPr="00A659AD">
        <w:rPr>
          <w:rFonts w:eastAsia="等线"/>
        </w:rPr>
        <w:t>z</w:t>
      </w:r>
      <w:r w:rsidRPr="00A659AD">
        <w:rPr>
          <w:rFonts w:eastAsia="等线"/>
        </w:rPr>
        <w:tab/>
        <w:t>the third digit is incremented when editorial only changes have been incorporated in the document.</w:t>
      </w:r>
    </w:p>
    <w:p w14:paraId="19DA0BFB" w14:textId="77777777" w:rsidR="00A659AD" w:rsidRPr="00A659AD" w:rsidRDefault="00A659AD" w:rsidP="00A659AD">
      <w:pPr>
        <w:rPr>
          <w:rFonts w:eastAsia="等线"/>
        </w:rPr>
      </w:pPr>
      <w:r w:rsidRPr="00A659AD">
        <w:rPr>
          <w:rFonts w:eastAsia="等线"/>
        </w:rPr>
        <w:t>In the present document, modal verbs have the following meanings:</w:t>
      </w:r>
    </w:p>
    <w:p w14:paraId="5D0A4BB0" w14:textId="77777777" w:rsidR="00A659AD" w:rsidRPr="00A659AD" w:rsidRDefault="00A659AD" w:rsidP="00A659AD">
      <w:pPr>
        <w:keepLines/>
        <w:ind w:left="1702" w:hanging="1418"/>
        <w:rPr>
          <w:rFonts w:eastAsia="等线"/>
        </w:rPr>
      </w:pPr>
      <w:r w:rsidRPr="00A659AD">
        <w:rPr>
          <w:rFonts w:eastAsia="等线"/>
          <w:b/>
        </w:rPr>
        <w:t>shall</w:t>
      </w:r>
      <w:r w:rsidRPr="00A659AD">
        <w:rPr>
          <w:rFonts w:eastAsia="等线"/>
        </w:rPr>
        <w:tab/>
      </w:r>
      <w:r w:rsidRPr="00A659AD">
        <w:rPr>
          <w:rFonts w:eastAsia="等线"/>
        </w:rPr>
        <w:tab/>
        <w:t>indicates a mandatory requirement to do something</w:t>
      </w:r>
    </w:p>
    <w:p w14:paraId="6F067EEB" w14:textId="77777777" w:rsidR="00A659AD" w:rsidRPr="00A659AD" w:rsidRDefault="00A659AD" w:rsidP="00A659AD">
      <w:pPr>
        <w:keepLines/>
        <w:ind w:left="1702" w:hanging="1418"/>
        <w:rPr>
          <w:rFonts w:eastAsia="等线"/>
        </w:rPr>
      </w:pPr>
      <w:r w:rsidRPr="00A659AD">
        <w:rPr>
          <w:rFonts w:eastAsia="等线"/>
          <w:b/>
        </w:rPr>
        <w:t>shall not</w:t>
      </w:r>
      <w:r w:rsidRPr="00A659AD">
        <w:rPr>
          <w:rFonts w:eastAsia="等线"/>
        </w:rPr>
        <w:tab/>
        <w:t>indicates an interdiction (prohibition) to do something</w:t>
      </w:r>
    </w:p>
    <w:p w14:paraId="673FF15C" w14:textId="77777777"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14:paraId="1B1B3728" w14:textId="77777777" w:rsidR="00A659AD" w:rsidRPr="00A659AD" w:rsidRDefault="00A659AD" w:rsidP="00A659AD">
      <w:pPr>
        <w:rPr>
          <w:rFonts w:eastAsia="等线"/>
        </w:rPr>
      </w:pPr>
      <w:r w:rsidRPr="00A659AD">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FC01C" w14:textId="77777777" w:rsidR="00A659AD" w:rsidRPr="00A659AD" w:rsidRDefault="00A659AD" w:rsidP="00A659AD">
      <w:pPr>
        <w:keepLines/>
        <w:ind w:left="1702" w:hanging="1418"/>
        <w:rPr>
          <w:rFonts w:eastAsia="等线"/>
        </w:rPr>
      </w:pPr>
      <w:r w:rsidRPr="00A659AD">
        <w:rPr>
          <w:rFonts w:eastAsia="等线"/>
          <w:b/>
        </w:rPr>
        <w:t>should</w:t>
      </w:r>
      <w:r w:rsidRPr="00A659AD">
        <w:rPr>
          <w:rFonts w:eastAsia="等线"/>
        </w:rPr>
        <w:tab/>
      </w:r>
      <w:r w:rsidRPr="00A659AD">
        <w:rPr>
          <w:rFonts w:eastAsia="等线"/>
        </w:rPr>
        <w:tab/>
        <w:t>indicates a recommendation to do something</w:t>
      </w:r>
    </w:p>
    <w:p w14:paraId="2319F66C" w14:textId="77777777" w:rsidR="00A659AD" w:rsidRPr="00A659AD" w:rsidRDefault="00A659AD" w:rsidP="00A659AD">
      <w:pPr>
        <w:keepLines/>
        <w:ind w:left="1702" w:hanging="1418"/>
        <w:rPr>
          <w:rFonts w:eastAsia="等线"/>
        </w:rPr>
      </w:pPr>
      <w:r w:rsidRPr="00A659AD">
        <w:rPr>
          <w:rFonts w:eastAsia="等线"/>
          <w:b/>
        </w:rPr>
        <w:t>should not</w:t>
      </w:r>
      <w:r w:rsidRPr="00A659AD">
        <w:rPr>
          <w:rFonts w:eastAsia="等线"/>
        </w:rPr>
        <w:tab/>
        <w:t>indicates a recommendation not to do something</w:t>
      </w:r>
    </w:p>
    <w:p w14:paraId="360F57A4" w14:textId="77777777" w:rsidR="00A659AD" w:rsidRPr="00A659AD" w:rsidRDefault="00A659AD" w:rsidP="00A659AD">
      <w:pPr>
        <w:keepLines/>
        <w:ind w:left="1702" w:hanging="1418"/>
        <w:rPr>
          <w:rFonts w:eastAsia="等线"/>
        </w:rPr>
      </w:pPr>
      <w:r w:rsidRPr="00A659AD">
        <w:rPr>
          <w:rFonts w:eastAsia="等线"/>
          <w:b/>
        </w:rPr>
        <w:t>may</w:t>
      </w:r>
      <w:r w:rsidRPr="00A659AD">
        <w:rPr>
          <w:rFonts w:eastAsia="等线"/>
        </w:rPr>
        <w:tab/>
      </w:r>
      <w:r w:rsidRPr="00A659AD">
        <w:rPr>
          <w:rFonts w:eastAsia="等线"/>
        </w:rPr>
        <w:tab/>
        <w:t>indicates permission to do something</w:t>
      </w:r>
    </w:p>
    <w:p w14:paraId="05A1F038" w14:textId="77777777" w:rsidR="00A659AD" w:rsidRPr="00A659AD" w:rsidRDefault="00A659AD" w:rsidP="00A659AD">
      <w:pPr>
        <w:keepLines/>
        <w:ind w:left="1702" w:hanging="1418"/>
        <w:rPr>
          <w:rFonts w:eastAsia="等线"/>
        </w:rPr>
      </w:pPr>
      <w:r w:rsidRPr="00A659AD">
        <w:rPr>
          <w:rFonts w:eastAsia="等线"/>
          <w:b/>
        </w:rPr>
        <w:t>need not</w:t>
      </w:r>
      <w:r w:rsidRPr="00A659AD">
        <w:rPr>
          <w:rFonts w:eastAsia="等线"/>
        </w:rPr>
        <w:tab/>
        <w:t>indicates permission not to do something</w:t>
      </w:r>
    </w:p>
    <w:p w14:paraId="30894C51" w14:textId="77777777"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14:paraId="1E418D34" w14:textId="77777777" w:rsidR="00A659AD" w:rsidRPr="00A659AD" w:rsidRDefault="00A659AD" w:rsidP="00A659AD">
      <w:pPr>
        <w:keepLines/>
        <w:ind w:left="1702" w:hanging="1418"/>
        <w:rPr>
          <w:rFonts w:eastAsia="等线"/>
        </w:rPr>
      </w:pPr>
      <w:r w:rsidRPr="00A659AD">
        <w:rPr>
          <w:rFonts w:eastAsia="等线"/>
          <w:b/>
        </w:rPr>
        <w:t>can</w:t>
      </w:r>
      <w:r w:rsidRPr="00A659AD">
        <w:rPr>
          <w:rFonts w:eastAsia="等线"/>
        </w:rPr>
        <w:tab/>
      </w:r>
      <w:r w:rsidRPr="00A659AD">
        <w:rPr>
          <w:rFonts w:eastAsia="等线"/>
        </w:rPr>
        <w:tab/>
        <w:t>indicates that something is possible</w:t>
      </w:r>
    </w:p>
    <w:p w14:paraId="53D2CC32" w14:textId="77777777" w:rsidR="00A659AD" w:rsidRPr="00A659AD" w:rsidRDefault="00A659AD" w:rsidP="00A659AD">
      <w:pPr>
        <w:keepLines/>
        <w:ind w:left="1702" w:hanging="1418"/>
        <w:rPr>
          <w:rFonts w:eastAsia="等线"/>
        </w:rPr>
      </w:pPr>
      <w:r w:rsidRPr="00A659AD">
        <w:rPr>
          <w:rFonts w:eastAsia="等线"/>
          <w:b/>
        </w:rPr>
        <w:t>cannot</w:t>
      </w:r>
      <w:r w:rsidRPr="00A659AD">
        <w:rPr>
          <w:rFonts w:eastAsia="等线"/>
        </w:rPr>
        <w:tab/>
      </w:r>
      <w:r w:rsidRPr="00A659AD">
        <w:rPr>
          <w:rFonts w:eastAsia="等线"/>
        </w:rPr>
        <w:tab/>
        <w:t>indicates that something is impossible</w:t>
      </w:r>
    </w:p>
    <w:p w14:paraId="58F07EDE" w14:textId="77777777" w:rsidR="00A659AD" w:rsidRPr="00A659AD" w:rsidRDefault="00A659AD" w:rsidP="00A659AD">
      <w:pPr>
        <w:rPr>
          <w:rFonts w:eastAsia="等线"/>
        </w:rPr>
      </w:pPr>
      <w:r w:rsidRPr="00A659AD">
        <w:rPr>
          <w:rFonts w:eastAsia="等线"/>
        </w:rPr>
        <w:t>The constructions "can" and "cannot" are not substitutes for "may" and "need not".</w:t>
      </w:r>
    </w:p>
    <w:p w14:paraId="1D3FE949" w14:textId="77777777" w:rsidR="00A659AD" w:rsidRPr="00A659AD" w:rsidRDefault="00A659AD" w:rsidP="00A659AD">
      <w:pPr>
        <w:keepLines/>
        <w:ind w:left="1702" w:hanging="1418"/>
        <w:rPr>
          <w:rFonts w:eastAsia="等线"/>
        </w:rPr>
      </w:pPr>
      <w:r w:rsidRPr="00A659AD">
        <w:rPr>
          <w:rFonts w:eastAsia="等线"/>
          <w:b/>
        </w:rPr>
        <w:t>will</w:t>
      </w:r>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14:paraId="37E558CE" w14:textId="77777777"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14:paraId="748CB505" w14:textId="77777777" w:rsidR="00A659AD" w:rsidRPr="00A659AD" w:rsidRDefault="00A659AD" w:rsidP="00A659AD">
      <w:pPr>
        <w:keepLines/>
        <w:ind w:left="1702" w:hanging="1418"/>
        <w:rPr>
          <w:rFonts w:eastAsia="等线"/>
        </w:rPr>
      </w:pPr>
      <w:r w:rsidRPr="00A659AD">
        <w:rPr>
          <w:rFonts w:eastAsia="等线"/>
          <w:b/>
        </w:rPr>
        <w:t>might</w:t>
      </w:r>
      <w:r w:rsidRPr="00A659AD">
        <w:rPr>
          <w:rFonts w:eastAsia="等线"/>
        </w:rPr>
        <w:tab/>
        <w:t>indicates a likelihood that something will happen as a result of action taken by some agency the behaviour of which is outside the scope of the present document</w:t>
      </w:r>
    </w:p>
    <w:p w14:paraId="55096705" w14:textId="77777777"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14:paraId="64C1FB5D" w14:textId="77777777" w:rsidR="00A659AD" w:rsidRPr="00A659AD" w:rsidRDefault="00A659AD" w:rsidP="00A659AD">
      <w:pPr>
        <w:rPr>
          <w:rFonts w:eastAsia="等线"/>
        </w:rPr>
      </w:pPr>
      <w:r w:rsidRPr="00A659AD">
        <w:rPr>
          <w:rFonts w:eastAsia="等线"/>
        </w:rPr>
        <w:t>In addition:</w:t>
      </w:r>
    </w:p>
    <w:p w14:paraId="00D502BE" w14:textId="77777777" w:rsidR="00A659AD" w:rsidRPr="00A659AD" w:rsidRDefault="00A659AD" w:rsidP="00A659AD">
      <w:pPr>
        <w:keepLines/>
        <w:ind w:left="1702" w:hanging="1418"/>
        <w:rPr>
          <w:rFonts w:eastAsia="等线"/>
        </w:rPr>
      </w:pPr>
      <w:r w:rsidRPr="00A659AD">
        <w:rPr>
          <w:rFonts w:eastAsia="等线"/>
          <w:b/>
        </w:rPr>
        <w:t>is</w:t>
      </w:r>
      <w:r w:rsidRPr="00A659AD">
        <w:rPr>
          <w:rFonts w:eastAsia="等线"/>
        </w:rPr>
        <w:tab/>
        <w:t>(or any other verb in the indicative mood) indicates a statement of fact</w:t>
      </w:r>
    </w:p>
    <w:p w14:paraId="06D6F257" w14:textId="77777777" w:rsidR="00A659AD" w:rsidRPr="00A659AD" w:rsidRDefault="00A659AD" w:rsidP="00A659AD">
      <w:pPr>
        <w:keepLines/>
        <w:ind w:left="1702" w:hanging="1418"/>
        <w:rPr>
          <w:rFonts w:eastAsia="等线"/>
        </w:rPr>
      </w:pPr>
      <w:r w:rsidRPr="00A659AD">
        <w:rPr>
          <w:rFonts w:eastAsia="等线"/>
          <w:b/>
        </w:rPr>
        <w:t>is not</w:t>
      </w:r>
      <w:r w:rsidRPr="00A659AD">
        <w:rPr>
          <w:rFonts w:eastAsia="等线"/>
        </w:rPr>
        <w:tab/>
        <w:t>(or any other negative verb in the indicative mood) indicates a statement of fact</w:t>
      </w:r>
    </w:p>
    <w:p w14:paraId="7F1BB9BC" w14:textId="77777777" w:rsidR="00A659AD" w:rsidRPr="00A659AD" w:rsidRDefault="00A659AD" w:rsidP="00A659AD">
      <w:pPr>
        <w:rPr>
          <w:rFonts w:eastAsia="等线"/>
        </w:rPr>
      </w:pPr>
      <w:r w:rsidRPr="00A659AD">
        <w:rPr>
          <w:rFonts w:eastAsia="等线"/>
        </w:rPr>
        <w:t>The constructions "</w:t>
      </w:r>
      <w:proofErr w:type="gramStart"/>
      <w:r w:rsidRPr="00A659AD">
        <w:rPr>
          <w:rFonts w:eastAsia="等线"/>
        </w:rPr>
        <w:t>is</w:t>
      </w:r>
      <w:proofErr w:type="gramEnd"/>
      <w:r w:rsidRPr="00A659AD">
        <w:rPr>
          <w:rFonts w:eastAsia="等线"/>
        </w:rPr>
        <w:t>" and "is not" do not indicate requirements.</w:t>
      </w:r>
    </w:p>
    <w:p w14:paraId="65B16D99" w14:textId="77777777" w:rsidR="00D2435D" w:rsidRDefault="00D2435D" w:rsidP="00DA3D49">
      <w:pPr>
        <w:pStyle w:val="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62C67865" w14:textId="77777777" w:rsidR="00E8629F" w:rsidRPr="00235394" w:rsidRDefault="00E8629F" w:rsidP="00DA3D49">
      <w:pPr>
        <w:pStyle w:val="1"/>
        <w:ind w:left="0" w:firstLine="0"/>
      </w:pPr>
      <w:bookmarkStart w:id="6" w:name="_Toc144219272"/>
      <w:r w:rsidRPr="00235394">
        <w:lastRenderedPageBreak/>
        <w:t>1</w:t>
      </w:r>
      <w:r w:rsidRPr="00235394">
        <w:tab/>
        <w:t>Scope</w:t>
      </w:r>
      <w:bookmarkEnd w:id="6"/>
    </w:p>
    <w:p w14:paraId="7305B785" w14:textId="0E857D9C"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00686D96">
        <w:rPr>
          <w:lang w:eastAsia="zh-CN"/>
        </w:rPr>
        <w:t xml:space="preserve"> the</w:t>
      </w:r>
      <w:r w:rsidRPr="00DD1F62">
        <w:rPr>
          <w:lang w:eastAsia="zh-CN"/>
        </w:rPr>
        <w:t xml:space="preserve"> </w:t>
      </w:r>
      <w:r w:rsidR="00686D96" w:rsidRPr="00686D96">
        <w:rPr>
          <w:lang w:eastAsia="zh-CN"/>
        </w:rPr>
        <w:t>advanced receiver to cancel inter-user interference for MU-MIMO</w:t>
      </w:r>
      <w:r w:rsidR="00F77F16">
        <w:rPr>
          <w:rFonts w:hint="eastAsia"/>
          <w:lang w:eastAsia="zh-CN"/>
        </w:rPr>
        <w:t>, with the detailed objectives as follows</w:t>
      </w:r>
      <w:r w:rsidR="00C27BA2" w:rsidRPr="00DD1F62">
        <w:rPr>
          <w:lang w:eastAsia="zh-CN"/>
        </w:rPr>
        <w:t>:</w:t>
      </w:r>
    </w:p>
    <w:p w14:paraId="1B16DA24" w14:textId="6AA6CF5C" w:rsidR="00686D96" w:rsidRPr="00686D96" w:rsidRDefault="00686D96" w:rsidP="00686D96">
      <w:pPr>
        <w:numPr>
          <w:ilvl w:val="0"/>
          <w:numId w:val="6"/>
        </w:numPr>
        <w:tabs>
          <w:tab w:val="num" w:pos="284"/>
        </w:tabs>
        <w:overflowPunct w:val="0"/>
        <w:autoSpaceDE w:val="0"/>
        <w:autoSpaceDN w:val="0"/>
        <w:adjustRightInd w:val="0"/>
        <w:snapToGrid w:val="0"/>
        <w:textAlignment w:val="baseline"/>
        <w:rPr>
          <w:rFonts w:eastAsia="Yu Mincho"/>
          <w:lang w:eastAsia="zh-CN"/>
        </w:rPr>
      </w:pPr>
      <w:r w:rsidRPr="00686D96">
        <w:rPr>
          <w:rFonts w:eastAsia="Yu Mincho"/>
          <w:lang w:eastAsia="zh-CN"/>
        </w:rPr>
        <w:t>Evaluate and specify advanced receiver to cancel inter-user interference for MU-MIMO</w:t>
      </w:r>
    </w:p>
    <w:p w14:paraId="37BC91A1" w14:textId="77777777" w:rsidR="00686D96" w:rsidRPr="00686D96" w:rsidRDefault="00686D96" w:rsidP="00686D96">
      <w:pPr>
        <w:numPr>
          <w:ilvl w:val="1"/>
          <w:numId w:val="9"/>
        </w:numPr>
        <w:overflowPunct w:val="0"/>
        <w:autoSpaceDE w:val="0"/>
        <w:autoSpaceDN w:val="0"/>
        <w:adjustRightInd w:val="0"/>
        <w:snapToGrid w:val="0"/>
        <w:spacing w:after="120"/>
        <w:ind w:left="732" w:hanging="312"/>
        <w:textAlignment w:val="baseline"/>
        <w:rPr>
          <w:rFonts w:eastAsia="等线"/>
          <w:sz w:val="21"/>
          <w:szCs w:val="21"/>
          <w:lang w:eastAsia="zh-CN"/>
        </w:rPr>
      </w:pPr>
      <w:r w:rsidRPr="00686D96">
        <w:rPr>
          <w:rFonts w:eastAsia="等线"/>
          <w:sz w:val="21"/>
          <w:szCs w:val="21"/>
          <w:lang w:eastAsia="zh-CN"/>
        </w:rPr>
        <w:t xml:space="preserve">Phase I: </w:t>
      </w:r>
      <w:r w:rsidRPr="00686D96">
        <w:rPr>
          <w:rFonts w:eastAsia="等线" w:hint="eastAsia"/>
          <w:sz w:val="21"/>
          <w:szCs w:val="21"/>
          <w:lang w:eastAsia="zh-CN"/>
        </w:rPr>
        <w:t>Study the performance gain,</w:t>
      </w:r>
      <w:r w:rsidRPr="00686D96">
        <w:rPr>
          <w:rFonts w:eastAsia="等线"/>
          <w:sz w:val="21"/>
          <w:szCs w:val="21"/>
          <w:lang w:eastAsia="zh-CN"/>
        </w:rPr>
        <w:t xml:space="preserve"> reference receiver assumption, interference</w:t>
      </w:r>
      <w:r w:rsidRPr="00686D96">
        <w:rPr>
          <w:rFonts w:eastAsia="等线" w:hint="eastAsia"/>
          <w:sz w:val="21"/>
          <w:szCs w:val="21"/>
          <w:lang w:eastAsia="zh-CN"/>
        </w:rPr>
        <w:t xml:space="preserve"> </w:t>
      </w:r>
      <w:proofErr w:type="spellStart"/>
      <w:r w:rsidRPr="00686D96">
        <w:rPr>
          <w:rFonts w:eastAsia="等线"/>
          <w:sz w:val="21"/>
          <w:szCs w:val="21"/>
          <w:lang w:eastAsia="zh-CN"/>
        </w:rPr>
        <w:t>modeling</w:t>
      </w:r>
      <w:proofErr w:type="spellEnd"/>
      <w:r w:rsidRPr="00686D96">
        <w:rPr>
          <w:rFonts w:eastAsia="等线" w:hint="eastAsia"/>
          <w:sz w:val="21"/>
          <w:szCs w:val="21"/>
          <w:lang w:eastAsia="zh-CN"/>
        </w:rPr>
        <w:t>,</w:t>
      </w:r>
      <w:r w:rsidRPr="00686D96">
        <w:rPr>
          <w:rFonts w:eastAsia="等线"/>
          <w:sz w:val="21"/>
          <w:szCs w:val="21"/>
          <w:lang w:eastAsia="zh-CN"/>
        </w:rPr>
        <w:t xml:space="preserve"> testability</w:t>
      </w:r>
      <w:r w:rsidRPr="00686D96">
        <w:rPr>
          <w:rFonts w:eastAsia="等线" w:hint="eastAsia"/>
          <w:sz w:val="21"/>
          <w:szCs w:val="21"/>
          <w:lang w:eastAsia="zh-CN"/>
        </w:rPr>
        <w:t xml:space="preserve">, required </w:t>
      </w:r>
      <w:r w:rsidRPr="00686D96">
        <w:rPr>
          <w:rFonts w:eastAsia="等线"/>
          <w:sz w:val="21"/>
          <w:szCs w:val="21"/>
          <w:lang w:eastAsia="zh-CN"/>
        </w:rPr>
        <w:t>signalling</w:t>
      </w:r>
      <w:r w:rsidRPr="00686D96">
        <w:rPr>
          <w:rFonts w:eastAsia="等线" w:hint="eastAsia"/>
          <w:sz w:val="21"/>
          <w:szCs w:val="21"/>
          <w:lang w:eastAsia="zh-CN"/>
        </w:rPr>
        <w:t xml:space="preserve"> overhead, as well as impact on other WGs </w:t>
      </w:r>
    </w:p>
    <w:p w14:paraId="582BA1A2"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等线"/>
          <w:sz w:val="21"/>
          <w:szCs w:val="21"/>
          <w:lang w:eastAsia="zh-CN"/>
        </w:rPr>
      </w:pPr>
      <w:r w:rsidRPr="00686D96">
        <w:rPr>
          <w:rFonts w:eastAsia="等线"/>
          <w:sz w:val="21"/>
          <w:szCs w:val="21"/>
          <w:lang w:eastAsia="zh-CN"/>
        </w:rPr>
        <w:t>Further discuss reference receiver assumption with below candidates</w:t>
      </w:r>
    </w:p>
    <w:p w14:paraId="1CE49D05"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等线"/>
          <w:sz w:val="21"/>
          <w:szCs w:val="21"/>
          <w:lang w:eastAsia="zh-CN"/>
        </w:rPr>
      </w:pPr>
      <w:r w:rsidRPr="00686D96">
        <w:rPr>
          <w:rFonts w:eastAsia="等线"/>
          <w:sz w:val="21"/>
          <w:szCs w:val="21"/>
          <w:lang w:eastAsia="zh-CN"/>
        </w:rPr>
        <w:t>E-MMSE-IRC</w:t>
      </w:r>
    </w:p>
    <w:p w14:paraId="09688224" w14:textId="77777777" w:rsidR="00686D96" w:rsidRPr="00686D96" w:rsidRDefault="00686D96" w:rsidP="00686D96">
      <w:pPr>
        <w:numPr>
          <w:ilvl w:val="3"/>
          <w:numId w:val="10"/>
        </w:numPr>
        <w:overflowPunct w:val="0"/>
        <w:autoSpaceDE w:val="0"/>
        <w:autoSpaceDN w:val="0"/>
        <w:adjustRightInd w:val="0"/>
        <w:snapToGrid w:val="0"/>
        <w:spacing w:after="120"/>
        <w:ind w:left="1701" w:hanging="278"/>
        <w:textAlignment w:val="baseline"/>
        <w:rPr>
          <w:rFonts w:eastAsia="等线"/>
          <w:sz w:val="21"/>
          <w:szCs w:val="21"/>
          <w:lang w:eastAsia="zh-CN"/>
        </w:rPr>
      </w:pPr>
      <w:r w:rsidRPr="00686D96">
        <w:rPr>
          <w:rFonts w:eastAsia="等线"/>
          <w:sz w:val="21"/>
          <w:szCs w:val="21"/>
          <w:lang w:eastAsia="zh-CN"/>
        </w:rPr>
        <w:t>R-ML</w:t>
      </w:r>
    </w:p>
    <w:p w14:paraId="095550D6" w14:textId="77777777" w:rsidR="00686D96" w:rsidRPr="00686D96" w:rsidRDefault="00686D96" w:rsidP="00686D96">
      <w:pPr>
        <w:numPr>
          <w:ilvl w:val="2"/>
          <w:numId w:val="9"/>
        </w:numPr>
        <w:overflowPunct w:val="0"/>
        <w:autoSpaceDE w:val="0"/>
        <w:autoSpaceDN w:val="0"/>
        <w:adjustRightInd w:val="0"/>
        <w:snapToGrid w:val="0"/>
        <w:spacing w:after="120"/>
        <w:textAlignment w:val="baseline"/>
        <w:rPr>
          <w:rFonts w:eastAsia="等线"/>
          <w:sz w:val="21"/>
          <w:szCs w:val="21"/>
          <w:lang w:eastAsia="zh-CN"/>
        </w:rPr>
      </w:pPr>
      <w:r w:rsidRPr="00686D96">
        <w:rPr>
          <w:rFonts w:eastAsia="等线"/>
          <w:sz w:val="21"/>
          <w:szCs w:val="21"/>
          <w:lang w:eastAsia="zh-CN"/>
        </w:rPr>
        <w:t xml:space="preserve">Target scenario: Focus on </w:t>
      </w:r>
      <w:proofErr w:type="gramStart"/>
      <w:r w:rsidRPr="00686D96">
        <w:rPr>
          <w:rFonts w:eastAsia="等线"/>
          <w:sz w:val="21"/>
          <w:szCs w:val="21"/>
          <w:lang w:eastAsia="zh-CN"/>
        </w:rPr>
        <w:t>slot based</w:t>
      </w:r>
      <w:proofErr w:type="gramEnd"/>
      <w:r w:rsidRPr="00686D96">
        <w:rPr>
          <w:rFonts w:eastAsia="等线"/>
          <w:sz w:val="21"/>
          <w:szCs w:val="21"/>
          <w:lang w:eastAsia="zh-CN"/>
        </w:rPr>
        <w:t xml:space="preserve"> transmission </w:t>
      </w:r>
    </w:p>
    <w:p w14:paraId="6CE64A05" w14:textId="77777777" w:rsidR="00E8629F" w:rsidRPr="00235394" w:rsidRDefault="00E8629F">
      <w:pPr>
        <w:pStyle w:val="1"/>
      </w:pPr>
      <w:bookmarkStart w:id="7" w:name="_Toc144219273"/>
      <w:r w:rsidRPr="00235394">
        <w:t>2</w:t>
      </w:r>
      <w:r w:rsidRPr="00235394">
        <w:tab/>
        <w:t>References</w:t>
      </w:r>
      <w:bookmarkEnd w:id="7"/>
    </w:p>
    <w:p w14:paraId="59B29249" w14:textId="77777777" w:rsidR="00E8629F" w:rsidRPr="00235394" w:rsidRDefault="00E8629F">
      <w:r w:rsidRPr="00235394">
        <w:t>The following documents contain provisions which, through reference in this text, constitute provisions of the present document.</w:t>
      </w:r>
    </w:p>
    <w:p w14:paraId="32A2DDA7"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D1E0F0F" w14:textId="77777777" w:rsidR="00E8629F" w:rsidRPr="00235394" w:rsidRDefault="00E8629F">
      <w:pPr>
        <w:pStyle w:val="B1"/>
      </w:pPr>
      <w:r w:rsidRPr="00235394">
        <w:t>-</w:t>
      </w:r>
      <w:r w:rsidRPr="00235394">
        <w:tab/>
        <w:t>For a specific reference, subsequent revisions do not apply.</w:t>
      </w:r>
    </w:p>
    <w:p w14:paraId="75347F8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A0E1A89" w14:textId="77777777"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C207841" w14:textId="77777777" w:rsidR="00E8629F" w:rsidRPr="00235394" w:rsidRDefault="00E8629F">
      <w:pPr>
        <w:pStyle w:val="1"/>
      </w:pPr>
      <w:bookmarkStart w:id="8" w:name="_Toc144219274"/>
      <w:r w:rsidRPr="00235394">
        <w:t>3</w:t>
      </w:r>
      <w:r w:rsidRPr="00235394">
        <w:tab/>
      </w:r>
      <w:r w:rsidR="00367724" w:rsidRPr="00235394">
        <w:t>Definitions, symbols and abbreviations</w:t>
      </w:r>
      <w:bookmarkEnd w:id="8"/>
    </w:p>
    <w:p w14:paraId="74B2294E" w14:textId="77777777" w:rsidR="004C065C" w:rsidRDefault="004C065C" w:rsidP="004C065C">
      <w:pPr>
        <w:pStyle w:val="2"/>
      </w:pPr>
      <w:bookmarkStart w:id="9" w:name="_Toc2086438"/>
      <w:bookmarkStart w:id="10" w:name="_Toc144219275"/>
      <w:r>
        <w:t>3.1</w:t>
      </w:r>
      <w:r>
        <w:tab/>
        <w:t>Terms</w:t>
      </w:r>
      <w:bookmarkEnd w:id="9"/>
      <w:bookmarkEnd w:id="10"/>
    </w:p>
    <w:p w14:paraId="71E7916A"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33880EF5" w14:textId="6C1C16E2" w:rsidR="004C065C" w:rsidRDefault="004C065C" w:rsidP="004C065C">
      <w:pPr>
        <w:pStyle w:val="2"/>
      </w:pPr>
      <w:bookmarkStart w:id="11" w:name="_Toc2086439"/>
      <w:bookmarkStart w:id="12" w:name="_Toc144219276"/>
      <w:r>
        <w:t>3.2</w:t>
      </w:r>
      <w:r>
        <w:tab/>
        <w:t>Symbols</w:t>
      </w:r>
      <w:bookmarkEnd w:id="11"/>
      <w:bookmarkEnd w:id="12"/>
    </w:p>
    <w:p w14:paraId="0CA6D770" w14:textId="3A83F229" w:rsidR="000A7333" w:rsidRPr="000A7333" w:rsidRDefault="000A7333" w:rsidP="000A7333">
      <w:pPr>
        <w:rPr>
          <w:lang w:eastAsia="zh-CN"/>
        </w:rPr>
      </w:pPr>
      <w:r>
        <w:rPr>
          <w:lang w:eastAsia="zh-CN"/>
        </w:rPr>
        <w:t>Void</w:t>
      </w:r>
    </w:p>
    <w:p w14:paraId="38E1DF34" w14:textId="77777777" w:rsidR="004C065C" w:rsidRDefault="004C065C" w:rsidP="004C065C">
      <w:pPr>
        <w:pStyle w:val="2"/>
      </w:pPr>
      <w:bookmarkStart w:id="13" w:name="_Toc2086440"/>
      <w:bookmarkStart w:id="14" w:name="_Toc144219277"/>
      <w:r>
        <w:t>3.3</w:t>
      </w:r>
      <w:r>
        <w:tab/>
        <w:t>Abbreviations</w:t>
      </w:r>
      <w:bookmarkEnd w:id="13"/>
      <w:bookmarkEnd w:id="14"/>
    </w:p>
    <w:p w14:paraId="4C3CA7E1" w14:textId="77777777"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55EC9E" w14:textId="68D58D48" w:rsidR="000A7333" w:rsidRDefault="000A7333" w:rsidP="000A7333">
      <w:pPr>
        <w:pStyle w:val="EW"/>
        <w:rPr>
          <w:lang w:eastAsia="zh-CN"/>
        </w:rPr>
      </w:pPr>
      <w:r>
        <w:rPr>
          <w:lang w:eastAsia="zh-CN"/>
        </w:rPr>
        <w:t>AL</w:t>
      </w:r>
      <w:r>
        <w:rPr>
          <w:lang w:eastAsia="zh-CN"/>
        </w:rPr>
        <w:tab/>
        <w:t>A</w:t>
      </w:r>
      <w:r>
        <w:t>ggregation level</w:t>
      </w:r>
    </w:p>
    <w:p w14:paraId="58630B31" w14:textId="77777777" w:rsidR="000A7333" w:rsidRDefault="000A7333" w:rsidP="000A7333">
      <w:pPr>
        <w:pStyle w:val="EW"/>
        <w:rPr>
          <w:lang w:eastAsia="zh-CN"/>
        </w:rPr>
      </w:pPr>
      <w:r>
        <w:rPr>
          <w:lang w:eastAsia="zh-CN"/>
        </w:rPr>
        <w:t>AP</w:t>
      </w:r>
      <w:r>
        <w:rPr>
          <w:lang w:eastAsia="zh-CN"/>
        </w:rPr>
        <w:tab/>
        <w:t>A</w:t>
      </w:r>
      <w:r>
        <w:t>ntenna port</w:t>
      </w:r>
    </w:p>
    <w:p w14:paraId="6AB12D91" w14:textId="77777777" w:rsidR="000A7333" w:rsidRDefault="000A7333" w:rsidP="000A7333">
      <w:pPr>
        <w:pStyle w:val="EW"/>
        <w:rPr>
          <w:lang w:eastAsia="zh-CN"/>
        </w:rPr>
      </w:pPr>
      <w:r>
        <w:rPr>
          <w:lang w:eastAsia="zh-CN"/>
        </w:rPr>
        <w:t>BWP</w:t>
      </w:r>
      <w:r>
        <w:t xml:space="preserve"> </w:t>
      </w:r>
      <w:r>
        <w:tab/>
        <w:t>Bandwidth part</w:t>
      </w:r>
    </w:p>
    <w:p w14:paraId="2A2E0605" w14:textId="77777777" w:rsidR="000A7333" w:rsidRDefault="000A7333" w:rsidP="000A7333">
      <w:pPr>
        <w:pStyle w:val="EW"/>
        <w:rPr>
          <w:lang w:eastAsia="zh-CN"/>
        </w:rPr>
      </w:pPr>
      <w:r>
        <w:rPr>
          <w:lang w:eastAsia="zh-CN"/>
        </w:rPr>
        <w:t>CBW</w:t>
      </w:r>
      <w:r>
        <w:rPr>
          <w:lang w:eastAsia="zh-CN"/>
        </w:rPr>
        <w:tab/>
        <w:t>Channel b</w:t>
      </w:r>
      <w:r>
        <w:t>andwidth</w:t>
      </w:r>
    </w:p>
    <w:p w14:paraId="42A9A856" w14:textId="77777777" w:rsidR="000A7333" w:rsidRDefault="000A7333" w:rsidP="000A7333">
      <w:pPr>
        <w:pStyle w:val="EW"/>
        <w:rPr>
          <w:lang w:eastAsia="zh-CN"/>
        </w:rPr>
      </w:pPr>
      <w:r>
        <w:rPr>
          <w:lang w:eastAsia="zh-CN"/>
        </w:rPr>
        <w:t>CDM</w:t>
      </w:r>
      <w:r>
        <w:rPr>
          <w:lang w:eastAsia="zh-CN"/>
        </w:rPr>
        <w:tab/>
      </w:r>
      <w:r>
        <w:t xml:space="preserve">Code </w:t>
      </w:r>
      <w:r>
        <w:rPr>
          <w:lang w:eastAsia="zh-CN"/>
        </w:rPr>
        <w:t>d</w:t>
      </w:r>
      <w:r>
        <w:t xml:space="preserve">ivision </w:t>
      </w:r>
      <w:r>
        <w:rPr>
          <w:lang w:eastAsia="zh-CN"/>
        </w:rPr>
        <w:t>m</w:t>
      </w:r>
      <w:r>
        <w:t>ultiple</w:t>
      </w:r>
    </w:p>
    <w:p w14:paraId="01ABBFC4" w14:textId="77777777" w:rsidR="000A7333" w:rsidRDefault="000A7333" w:rsidP="000A7333">
      <w:pPr>
        <w:pStyle w:val="EW"/>
        <w:rPr>
          <w:lang w:eastAsia="zh-CN"/>
        </w:rPr>
      </w:pPr>
      <w:r>
        <w:rPr>
          <w:lang w:eastAsia="zh-CN"/>
        </w:rPr>
        <w:lastRenderedPageBreak/>
        <w:t>CORESET</w:t>
      </w:r>
      <w:r>
        <w:rPr>
          <w:lang w:eastAsia="zh-CN"/>
        </w:rPr>
        <w:tab/>
      </w:r>
      <w:r>
        <w:t>Control resource set</w:t>
      </w:r>
    </w:p>
    <w:p w14:paraId="34E8717C" w14:textId="77777777" w:rsidR="000A7333" w:rsidRDefault="000A7333" w:rsidP="000A7333">
      <w:pPr>
        <w:pStyle w:val="EW"/>
      </w:pPr>
      <w:r>
        <w:rPr>
          <w:lang w:eastAsia="zh-CN"/>
        </w:rPr>
        <w:t>CSI-RS</w:t>
      </w:r>
      <w:r>
        <w:rPr>
          <w:lang w:eastAsia="zh-CN"/>
        </w:rPr>
        <w:tab/>
      </w:r>
      <w:r>
        <w:t>Channel state information reference signal</w:t>
      </w:r>
    </w:p>
    <w:p w14:paraId="54566D20" w14:textId="77777777" w:rsidR="000A7333" w:rsidRDefault="000A7333" w:rsidP="000A7333">
      <w:pPr>
        <w:pStyle w:val="EW"/>
        <w:rPr>
          <w:lang w:eastAsia="zh-CN"/>
        </w:rPr>
      </w:pPr>
      <w:r>
        <w:rPr>
          <w:lang w:eastAsia="zh-CN"/>
        </w:rPr>
        <w:t>DCI</w:t>
      </w:r>
      <w:r>
        <w:rPr>
          <w:lang w:eastAsia="zh-CN"/>
        </w:rPr>
        <w:tab/>
        <w:t>Downlink Control Information</w:t>
      </w:r>
    </w:p>
    <w:p w14:paraId="12A5559F" w14:textId="77777777" w:rsidR="000A7333" w:rsidRDefault="000A7333" w:rsidP="000A7333">
      <w:pPr>
        <w:pStyle w:val="EW"/>
      </w:pPr>
      <w:r>
        <w:rPr>
          <w:lang w:eastAsia="zh-CN"/>
        </w:rPr>
        <w:t>DMRS</w:t>
      </w:r>
      <w:r>
        <w:rPr>
          <w:lang w:eastAsia="zh-CN"/>
        </w:rPr>
        <w:tab/>
      </w:r>
      <w:r>
        <w:t>Demodulation reference signal</w:t>
      </w:r>
    </w:p>
    <w:p w14:paraId="6BD264F0" w14:textId="77777777" w:rsidR="000A7333" w:rsidRDefault="000A7333" w:rsidP="000A7333">
      <w:pPr>
        <w:pStyle w:val="EW"/>
        <w:rPr>
          <w:lang w:eastAsia="zh-CN"/>
        </w:rPr>
      </w:pPr>
      <w:r>
        <w:rPr>
          <w:lang w:eastAsia="zh-CN"/>
        </w:rPr>
        <w:t>E-MMSE-IRC</w:t>
      </w:r>
      <w:r>
        <w:rPr>
          <w:lang w:eastAsia="zh-CN"/>
        </w:rPr>
        <w:tab/>
        <w:t xml:space="preserve">Enhanced </w:t>
      </w:r>
      <w:r>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01774387" w14:textId="77777777" w:rsidR="000A7333" w:rsidRDefault="000A7333" w:rsidP="000A7333">
      <w:pPr>
        <w:pStyle w:val="EW"/>
      </w:pPr>
      <w:r>
        <w:rPr>
          <w:lang w:eastAsia="zh-CN"/>
        </w:rPr>
        <w:t>FD-CDM</w:t>
      </w:r>
      <w:r>
        <w:rPr>
          <w:lang w:eastAsia="zh-CN"/>
        </w:rPr>
        <w:tab/>
        <w:t>Frequency</w:t>
      </w:r>
      <w:r>
        <w:t xml:space="preserve"> division</w:t>
      </w:r>
      <w:r>
        <w:rPr>
          <w:lang w:eastAsia="zh-CN"/>
        </w:rPr>
        <w:t xml:space="preserve"> - c</w:t>
      </w:r>
      <w:r>
        <w:t xml:space="preserve">ode </w:t>
      </w:r>
      <w:r>
        <w:rPr>
          <w:lang w:eastAsia="zh-CN"/>
        </w:rPr>
        <w:t>d</w:t>
      </w:r>
      <w:r>
        <w:t xml:space="preserve">ivision </w:t>
      </w:r>
      <w:r>
        <w:rPr>
          <w:lang w:eastAsia="zh-CN"/>
        </w:rPr>
        <w:t>m</w:t>
      </w:r>
      <w:r>
        <w:t>ultiple</w:t>
      </w:r>
    </w:p>
    <w:p w14:paraId="57663ABA" w14:textId="77777777" w:rsidR="000A7333" w:rsidRDefault="000A7333" w:rsidP="000A7333">
      <w:pPr>
        <w:pStyle w:val="EW"/>
        <w:rPr>
          <w:lang w:eastAsia="zh-CN"/>
        </w:rPr>
      </w:pPr>
      <w:r>
        <w:rPr>
          <w:lang w:eastAsia="zh-CN"/>
        </w:rPr>
        <w:t>FDD</w:t>
      </w:r>
      <w:r>
        <w:rPr>
          <w:lang w:eastAsia="zh-CN"/>
        </w:rPr>
        <w:tab/>
        <w:t>Frequency Division Duplex</w:t>
      </w:r>
    </w:p>
    <w:p w14:paraId="07E7E39E" w14:textId="77777777" w:rsidR="000A7333" w:rsidRDefault="000A7333" w:rsidP="000A7333">
      <w:pPr>
        <w:pStyle w:val="EW"/>
        <w:rPr>
          <w:lang w:eastAsia="zh-CN"/>
        </w:rPr>
      </w:pPr>
      <w:r>
        <w:rPr>
          <w:lang w:eastAsia="zh-CN"/>
        </w:rPr>
        <w:t>FDRA</w:t>
      </w:r>
      <w:r>
        <w:rPr>
          <w:lang w:eastAsia="zh-CN"/>
        </w:rPr>
        <w:tab/>
        <w:t>Frequency domain resource allocation</w:t>
      </w:r>
    </w:p>
    <w:p w14:paraId="6613CE82" w14:textId="77777777" w:rsidR="000A7333" w:rsidRDefault="000A7333" w:rsidP="000A7333">
      <w:pPr>
        <w:keepLines/>
        <w:spacing w:after="0"/>
        <w:ind w:left="1702" w:hanging="1418"/>
      </w:pPr>
      <w:r>
        <w:t>HARQ</w:t>
      </w:r>
      <w:r>
        <w:tab/>
        <w:t>Hybrid Automatic Repeat Request</w:t>
      </w:r>
    </w:p>
    <w:p w14:paraId="20E62E37" w14:textId="77777777" w:rsidR="000A7333" w:rsidRDefault="000A7333" w:rsidP="000A7333">
      <w:pPr>
        <w:keepLines/>
        <w:spacing w:after="0"/>
        <w:ind w:left="1702" w:hanging="1418"/>
      </w:pPr>
      <w:r>
        <w:t>MCS</w:t>
      </w:r>
      <w:r>
        <w:tab/>
        <w:t>Modulation and Coding Scheme</w:t>
      </w:r>
    </w:p>
    <w:p w14:paraId="3987B76B" w14:textId="77777777" w:rsidR="000A7333" w:rsidRDefault="000A7333" w:rsidP="000A7333">
      <w:pPr>
        <w:pStyle w:val="EW"/>
        <w:rPr>
          <w:lang w:eastAsia="zh-CN"/>
        </w:rPr>
      </w:pPr>
      <w:r>
        <w:t>MMSE-IRC</w:t>
      </w:r>
      <w:r>
        <w:tab/>
        <w:t xml:space="preserve">Minimum </w:t>
      </w:r>
      <w:r>
        <w:rPr>
          <w:lang w:eastAsia="zh-CN"/>
        </w:rPr>
        <w:t>m</w:t>
      </w:r>
      <w:r>
        <w:t xml:space="preserve">ean </w:t>
      </w:r>
      <w:r>
        <w:rPr>
          <w:lang w:eastAsia="zh-CN"/>
        </w:rPr>
        <w:t>s</w:t>
      </w:r>
      <w:r>
        <w:t xml:space="preserve">quare </w:t>
      </w:r>
      <w:r>
        <w:rPr>
          <w:lang w:eastAsia="zh-CN"/>
        </w:rPr>
        <w:t>e</w:t>
      </w:r>
      <w:r>
        <w:t xml:space="preserve">rror - </w:t>
      </w:r>
      <w:r>
        <w:rPr>
          <w:lang w:eastAsia="zh-CN"/>
        </w:rPr>
        <w:t>i</w:t>
      </w:r>
      <w:r>
        <w:t xml:space="preserve">nterference </w:t>
      </w:r>
      <w:r>
        <w:rPr>
          <w:lang w:eastAsia="zh-CN"/>
        </w:rPr>
        <w:t>r</w:t>
      </w:r>
      <w:r>
        <w:t xml:space="preserve">ejection </w:t>
      </w:r>
      <w:r>
        <w:rPr>
          <w:lang w:eastAsia="zh-CN"/>
        </w:rPr>
        <w:t>c</w:t>
      </w:r>
      <w:r>
        <w:t>ombining</w:t>
      </w:r>
    </w:p>
    <w:p w14:paraId="269449A2" w14:textId="77777777" w:rsidR="000A7333" w:rsidRDefault="000A7333" w:rsidP="000A7333">
      <w:pPr>
        <w:pStyle w:val="EW"/>
        <w:rPr>
          <w:lang w:eastAsia="zh-CN"/>
        </w:rPr>
      </w:pPr>
      <w:r>
        <w:rPr>
          <w:lang w:eastAsia="zh-CN"/>
        </w:rPr>
        <w:t>MU-MIMO</w:t>
      </w:r>
      <w:r>
        <w:rPr>
          <w:lang w:eastAsia="zh-CN"/>
        </w:rPr>
        <w:tab/>
      </w:r>
      <w:r>
        <w:t>Multi-</w:t>
      </w:r>
      <w:proofErr w:type="gramStart"/>
      <w:r>
        <w:t>user</w:t>
      </w:r>
      <w:proofErr w:type="gramEnd"/>
      <w:r>
        <w:t>-Multiple Input Multiple Output</w:t>
      </w:r>
    </w:p>
    <w:p w14:paraId="21D98373" w14:textId="77777777" w:rsidR="000A7333" w:rsidRDefault="000A7333" w:rsidP="000A7333">
      <w:pPr>
        <w:pStyle w:val="EW"/>
      </w:pPr>
      <w:r>
        <w:rPr>
          <w:lang w:eastAsia="zh-CN"/>
        </w:rPr>
        <w:t>NZP</w:t>
      </w:r>
      <w:r>
        <w:rPr>
          <w:lang w:eastAsia="zh-CN"/>
        </w:rPr>
        <w:tab/>
        <w:t>N</w:t>
      </w:r>
      <w:r>
        <w:t>on-zero-power</w:t>
      </w:r>
    </w:p>
    <w:p w14:paraId="3094A413" w14:textId="77777777" w:rsidR="000A7333" w:rsidRDefault="000A7333" w:rsidP="000A7333">
      <w:pPr>
        <w:pStyle w:val="EW"/>
      </w:pPr>
      <w:r>
        <w:rPr>
          <w:lang w:eastAsia="zh-CN"/>
        </w:rPr>
        <w:t>OFDM</w:t>
      </w:r>
      <w:r>
        <w:rPr>
          <w:lang w:eastAsia="zh-CN"/>
        </w:rPr>
        <w:tab/>
        <w:t>Orthogonal Frequency Division Multiplexing</w:t>
      </w:r>
    </w:p>
    <w:p w14:paraId="516749D0" w14:textId="77777777" w:rsidR="000A7333" w:rsidRDefault="000A7333" w:rsidP="000A7333">
      <w:pPr>
        <w:pStyle w:val="EW"/>
        <w:rPr>
          <w:lang w:eastAsia="zh-CN"/>
        </w:rPr>
      </w:pPr>
      <w:r>
        <w:rPr>
          <w:lang w:eastAsia="zh-CN"/>
        </w:rPr>
        <w:t>PDSCH</w:t>
      </w:r>
      <w:r>
        <w:rPr>
          <w:lang w:eastAsia="zh-CN"/>
        </w:rPr>
        <w:tab/>
        <w:t>Physical Downlink Shared Channel</w:t>
      </w:r>
    </w:p>
    <w:p w14:paraId="02879366" w14:textId="77777777" w:rsidR="000A7333" w:rsidRDefault="000A7333" w:rsidP="000A7333">
      <w:pPr>
        <w:pStyle w:val="EW"/>
        <w:rPr>
          <w:lang w:eastAsia="zh-CN"/>
        </w:rPr>
      </w:pPr>
      <w:r>
        <w:rPr>
          <w:lang w:eastAsia="zh-CN"/>
        </w:rPr>
        <w:t>PRG</w:t>
      </w:r>
      <w:r>
        <w:rPr>
          <w:lang w:eastAsia="zh-CN"/>
        </w:rPr>
        <w:tab/>
        <w:t>Precoding resource block group</w:t>
      </w:r>
    </w:p>
    <w:p w14:paraId="262E5393" w14:textId="77777777" w:rsidR="000A7333" w:rsidRDefault="000A7333" w:rsidP="000A7333">
      <w:pPr>
        <w:pStyle w:val="EW"/>
        <w:rPr>
          <w:lang w:eastAsia="zh-CN"/>
        </w:rPr>
      </w:pPr>
      <w:r>
        <w:rPr>
          <w:lang w:eastAsia="zh-CN"/>
        </w:rPr>
        <w:t>PSS</w:t>
      </w:r>
      <w:r>
        <w:rPr>
          <w:lang w:eastAsia="zh-CN"/>
        </w:rPr>
        <w:tab/>
      </w:r>
      <w:r>
        <w:t>Primary synchronization signal</w:t>
      </w:r>
    </w:p>
    <w:p w14:paraId="5A48E5A0" w14:textId="77777777" w:rsidR="000A7333" w:rsidRDefault="000A7333" w:rsidP="000A7333">
      <w:pPr>
        <w:pStyle w:val="EW"/>
      </w:pPr>
      <w:r>
        <w:rPr>
          <w:lang w:eastAsia="zh-CN"/>
        </w:rPr>
        <w:t>PT-RS</w:t>
      </w:r>
      <w:r>
        <w:rPr>
          <w:lang w:eastAsia="zh-CN"/>
        </w:rPr>
        <w:tab/>
      </w:r>
      <w:r>
        <w:t>Phase-tracking reference signal</w:t>
      </w:r>
    </w:p>
    <w:p w14:paraId="399E16F3" w14:textId="77777777" w:rsidR="000A7333" w:rsidRPr="000A7333" w:rsidRDefault="000A7333" w:rsidP="000A7333">
      <w:pPr>
        <w:pStyle w:val="EW"/>
        <w:rPr>
          <w:lang w:val="fr-FR" w:eastAsia="zh-CN"/>
        </w:rPr>
      </w:pPr>
      <w:r w:rsidRPr="000A7333">
        <w:rPr>
          <w:lang w:val="fr-FR" w:eastAsia="zh-CN"/>
        </w:rPr>
        <w:t>QAM</w:t>
      </w:r>
      <w:r w:rsidRPr="000A7333">
        <w:rPr>
          <w:lang w:val="fr-FR" w:eastAsia="zh-CN"/>
        </w:rPr>
        <w:tab/>
        <w:t>Quadrature Amplitude Modulation</w:t>
      </w:r>
    </w:p>
    <w:p w14:paraId="00E32A5E" w14:textId="77777777" w:rsidR="000A7333" w:rsidRPr="000A7333" w:rsidRDefault="000A7333" w:rsidP="000A7333">
      <w:pPr>
        <w:keepLines/>
        <w:spacing w:after="0"/>
        <w:ind w:left="1702" w:hanging="1418"/>
        <w:rPr>
          <w:lang w:val="fr-FR" w:eastAsia="zh-CN"/>
        </w:rPr>
      </w:pPr>
      <w:r w:rsidRPr="000A7333">
        <w:rPr>
          <w:lang w:val="fr-FR"/>
        </w:rPr>
        <w:t>QCL</w:t>
      </w:r>
      <w:r w:rsidRPr="000A7333">
        <w:rPr>
          <w:lang w:val="fr-FR"/>
        </w:rPr>
        <w:tab/>
        <w:t xml:space="preserve">Quasi </w:t>
      </w:r>
      <w:r w:rsidRPr="000A7333">
        <w:rPr>
          <w:lang w:val="fr-FR" w:eastAsia="zh-CN"/>
        </w:rPr>
        <w:t>c</w:t>
      </w:r>
      <w:r w:rsidRPr="000A7333">
        <w:rPr>
          <w:lang w:val="fr-FR"/>
        </w:rPr>
        <w:t>o-location</w:t>
      </w:r>
    </w:p>
    <w:p w14:paraId="25DD1392" w14:textId="77777777" w:rsidR="000A7333" w:rsidRDefault="000A7333" w:rsidP="000A7333">
      <w:pPr>
        <w:pStyle w:val="EW"/>
      </w:pPr>
      <w:r>
        <w:rPr>
          <w:lang w:eastAsia="zh-CN"/>
        </w:rPr>
        <w:t>RB</w:t>
      </w:r>
      <w:r>
        <w:rPr>
          <w:lang w:eastAsia="zh-CN"/>
        </w:rPr>
        <w:tab/>
        <w:t>R</w:t>
      </w:r>
      <w:r>
        <w:t>esource block</w:t>
      </w:r>
    </w:p>
    <w:p w14:paraId="2D447D17" w14:textId="77777777" w:rsidR="000A7333" w:rsidRDefault="000A7333" w:rsidP="000A7333">
      <w:pPr>
        <w:pStyle w:val="EW"/>
        <w:rPr>
          <w:lang w:eastAsia="zh-CN"/>
        </w:rPr>
      </w:pPr>
      <w:r>
        <w:rPr>
          <w:lang w:eastAsia="zh-CN"/>
        </w:rPr>
        <w:t>RE</w:t>
      </w:r>
      <w:r>
        <w:rPr>
          <w:lang w:eastAsia="zh-CN"/>
        </w:rPr>
        <w:tab/>
        <w:t>Resource element</w:t>
      </w:r>
    </w:p>
    <w:p w14:paraId="377FB169" w14:textId="77777777" w:rsidR="000A7333" w:rsidRDefault="000A7333" w:rsidP="000A7333">
      <w:pPr>
        <w:pStyle w:val="EW"/>
        <w:rPr>
          <w:lang w:eastAsia="zh-CN"/>
        </w:rPr>
      </w:pPr>
      <w:r>
        <w:rPr>
          <w:lang w:eastAsia="zh-CN"/>
        </w:rPr>
        <w:t>R-ML</w:t>
      </w:r>
      <w:r>
        <w:rPr>
          <w:lang w:eastAsia="zh-CN"/>
        </w:rPr>
        <w:tab/>
        <w:t>Reduced complexity Maximum likelihood</w:t>
      </w:r>
    </w:p>
    <w:p w14:paraId="38C5E75E" w14:textId="77777777" w:rsidR="000A7333" w:rsidRDefault="000A7333" w:rsidP="000A7333">
      <w:pPr>
        <w:pStyle w:val="EW"/>
        <w:rPr>
          <w:lang w:eastAsia="zh-CN"/>
        </w:rPr>
      </w:pPr>
      <w:r>
        <w:rPr>
          <w:lang w:eastAsia="zh-CN"/>
        </w:rPr>
        <w:t>RRC</w:t>
      </w:r>
      <w:r>
        <w:rPr>
          <w:lang w:eastAsia="zh-CN"/>
        </w:rPr>
        <w:tab/>
        <w:t>Radio Resource Control</w:t>
      </w:r>
    </w:p>
    <w:p w14:paraId="1B49D79E" w14:textId="77777777" w:rsidR="000A7333" w:rsidRDefault="000A7333" w:rsidP="000A7333">
      <w:pPr>
        <w:pStyle w:val="EW"/>
        <w:rPr>
          <w:lang w:eastAsia="zh-CN"/>
        </w:rPr>
      </w:pPr>
      <w:r>
        <w:rPr>
          <w:lang w:eastAsia="zh-CN"/>
        </w:rPr>
        <w:t>SCS</w:t>
      </w:r>
      <w:r>
        <w:rPr>
          <w:lang w:eastAsia="zh-CN"/>
        </w:rPr>
        <w:tab/>
      </w:r>
      <w:r>
        <w:t>Subcarrier spacing</w:t>
      </w:r>
    </w:p>
    <w:p w14:paraId="7AE19366" w14:textId="77777777" w:rsidR="000A7333" w:rsidRDefault="000A7333" w:rsidP="000A7333">
      <w:pPr>
        <w:pStyle w:val="EW"/>
        <w:rPr>
          <w:lang w:eastAsia="zh-CN"/>
        </w:rPr>
      </w:pPr>
      <w:r>
        <w:rPr>
          <w:lang w:eastAsia="zh-CN"/>
        </w:rPr>
        <w:t>SNR</w:t>
      </w:r>
      <w:r>
        <w:rPr>
          <w:lang w:eastAsia="zh-CN"/>
        </w:rPr>
        <w:tab/>
      </w:r>
      <w:r>
        <w:t>Signal-to-</w:t>
      </w:r>
      <w:r>
        <w:rPr>
          <w:lang w:eastAsia="zh-CN"/>
        </w:rPr>
        <w:t>n</w:t>
      </w:r>
      <w:r>
        <w:t xml:space="preserve">oise </w:t>
      </w:r>
      <w:r>
        <w:rPr>
          <w:lang w:eastAsia="zh-CN"/>
        </w:rPr>
        <w:t>r</w:t>
      </w:r>
      <w:r>
        <w:t>atio</w:t>
      </w:r>
    </w:p>
    <w:p w14:paraId="3AE0A970" w14:textId="77777777" w:rsidR="000A7333" w:rsidRDefault="000A7333" w:rsidP="000A7333">
      <w:pPr>
        <w:keepLines/>
        <w:spacing w:after="0"/>
        <w:ind w:left="1702" w:hanging="1418"/>
      </w:pPr>
      <w:r>
        <w:t>SSB</w:t>
      </w:r>
      <w:r>
        <w:tab/>
        <w:t xml:space="preserve">Synchronization </w:t>
      </w:r>
      <w:r>
        <w:rPr>
          <w:lang w:eastAsia="zh-CN"/>
        </w:rPr>
        <w:t>s</w:t>
      </w:r>
      <w:r>
        <w:t xml:space="preserve">ignal </w:t>
      </w:r>
      <w:r>
        <w:rPr>
          <w:lang w:eastAsia="zh-CN"/>
        </w:rPr>
        <w:t>b</w:t>
      </w:r>
      <w:r>
        <w:t>lock</w:t>
      </w:r>
    </w:p>
    <w:p w14:paraId="57D1116A" w14:textId="77777777" w:rsidR="000A7333" w:rsidRDefault="000A7333" w:rsidP="000A7333">
      <w:pPr>
        <w:pStyle w:val="EW"/>
        <w:rPr>
          <w:lang w:eastAsia="zh-CN"/>
        </w:rPr>
      </w:pPr>
      <w:r>
        <w:rPr>
          <w:lang w:eastAsia="zh-CN"/>
        </w:rPr>
        <w:t>SSS</w:t>
      </w:r>
      <w:r>
        <w:rPr>
          <w:lang w:eastAsia="zh-CN"/>
        </w:rPr>
        <w:tab/>
      </w:r>
      <w:r>
        <w:t>Secondary synchronization signal</w:t>
      </w:r>
    </w:p>
    <w:p w14:paraId="0A9606A6" w14:textId="77777777" w:rsidR="000A7333" w:rsidRDefault="000A7333" w:rsidP="000A7333">
      <w:pPr>
        <w:pStyle w:val="EW"/>
        <w:rPr>
          <w:lang w:eastAsia="zh-CN"/>
        </w:rPr>
      </w:pPr>
      <w:r>
        <w:rPr>
          <w:lang w:eastAsia="zh-CN"/>
        </w:rPr>
        <w:t>TBS</w:t>
      </w:r>
      <w:r>
        <w:rPr>
          <w:lang w:eastAsia="zh-CN"/>
        </w:rPr>
        <w:tab/>
        <w:t>Transport block size</w:t>
      </w:r>
    </w:p>
    <w:p w14:paraId="3889BA70" w14:textId="77777777" w:rsidR="000A7333" w:rsidRDefault="000A7333" w:rsidP="000A7333">
      <w:pPr>
        <w:keepLines/>
        <w:spacing w:after="0"/>
        <w:ind w:left="1702" w:hanging="1418"/>
      </w:pPr>
      <w:r>
        <w:t>TCI</w:t>
      </w:r>
      <w:r>
        <w:tab/>
        <w:t xml:space="preserve">Transmission </w:t>
      </w:r>
      <w:r>
        <w:rPr>
          <w:lang w:eastAsia="zh-CN"/>
        </w:rPr>
        <w:t>c</w:t>
      </w:r>
      <w:r>
        <w:t xml:space="preserve">onfiguration </w:t>
      </w:r>
      <w:r>
        <w:rPr>
          <w:lang w:eastAsia="zh-CN"/>
        </w:rPr>
        <w:t>i</w:t>
      </w:r>
      <w:r>
        <w:t>ndicator</w:t>
      </w:r>
    </w:p>
    <w:p w14:paraId="16C23401" w14:textId="77777777" w:rsidR="000A7333" w:rsidRDefault="000A7333" w:rsidP="000A7333">
      <w:pPr>
        <w:pStyle w:val="EW"/>
        <w:rPr>
          <w:lang w:eastAsia="ko-KR"/>
        </w:rPr>
      </w:pPr>
      <w:r>
        <w:rPr>
          <w:lang w:eastAsia="zh-CN"/>
        </w:rPr>
        <w:t>TDL</w:t>
      </w:r>
      <w:r>
        <w:rPr>
          <w:lang w:eastAsia="zh-CN"/>
        </w:rPr>
        <w:tab/>
      </w:r>
      <w:r>
        <w:rPr>
          <w:lang w:eastAsia="ko-KR"/>
        </w:rPr>
        <w:t xml:space="preserve">Tapped </w:t>
      </w:r>
      <w:r>
        <w:rPr>
          <w:lang w:eastAsia="zh-CN"/>
        </w:rPr>
        <w:t>d</w:t>
      </w:r>
      <w:r>
        <w:rPr>
          <w:lang w:eastAsia="ko-KR"/>
        </w:rPr>
        <w:t xml:space="preserve">elay </w:t>
      </w:r>
      <w:r>
        <w:rPr>
          <w:lang w:eastAsia="zh-CN"/>
        </w:rPr>
        <w:t>l</w:t>
      </w:r>
      <w:r>
        <w:rPr>
          <w:lang w:eastAsia="ko-KR"/>
        </w:rPr>
        <w:t>ine</w:t>
      </w:r>
    </w:p>
    <w:p w14:paraId="3351D19F" w14:textId="77777777" w:rsidR="000A7333" w:rsidRDefault="000A7333" w:rsidP="000A7333">
      <w:pPr>
        <w:pStyle w:val="EW"/>
        <w:rPr>
          <w:lang w:eastAsia="zh-CN"/>
        </w:rPr>
      </w:pPr>
      <w:r>
        <w:rPr>
          <w:lang w:eastAsia="zh-CN"/>
        </w:rPr>
        <w:t>TDRA</w:t>
      </w:r>
      <w:r>
        <w:rPr>
          <w:lang w:eastAsia="zh-CN"/>
        </w:rPr>
        <w:tab/>
        <w:t>Time domain resource allocation</w:t>
      </w:r>
    </w:p>
    <w:p w14:paraId="64E390A2" w14:textId="77777777" w:rsidR="000A7333" w:rsidRDefault="000A7333" w:rsidP="000A7333">
      <w:pPr>
        <w:pStyle w:val="EW"/>
        <w:rPr>
          <w:lang w:eastAsia="zh-CN"/>
        </w:rPr>
      </w:pPr>
      <w:r>
        <w:rPr>
          <w:lang w:eastAsia="zh-CN"/>
        </w:rPr>
        <w:t>TM</w:t>
      </w:r>
      <w:r>
        <w:rPr>
          <w:lang w:eastAsia="zh-CN"/>
        </w:rPr>
        <w:tab/>
        <w:t>Transmission mode</w:t>
      </w:r>
    </w:p>
    <w:p w14:paraId="4B5C2045" w14:textId="794A5C1E" w:rsidR="000A7333" w:rsidRDefault="000A7333" w:rsidP="000A7333">
      <w:pPr>
        <w:pStyle w:val="EW"/>
        <w:rPr>
          <w:lang w:eastAsia="zh-CN"/>
        </w:rPr>
      </w:pPr>
      <w:r>
        <w:rPr>
          <w:lang w:eastAsia="zh-CN"/>
        </w:rPr>
        <w:t>ULA</w:t>
      </w:r>
      <w:r>
        <w:rPr>
          <w:lang w:eastAsia="zh-CN"/>
        </w:rPr>
        <w:tab/>
        <w:t>Uniform Linear Array</w:t>
      </w:r>
    </w:p>
    <w:p w14:paraId="40203AA9" w14:textId="63901985" w:rsidR="00E36C52" w:rsidRDefault="00434F1E" w:rsidP="00434F1E">
      <w:pPr>
        <w:pStyle w:val="1"/>
        <w:rPr>
          <w:lang w:eastAsia="zh-CN"/>
        </w:rPr>
      </w:pPr>
      <w:bookmarkStart w:id="15" w:name="_Toc144219278"/>
      <w:bookmarkStart w:id="16" w:name="_Toc305080712"/>
      <w:bookmarkStart w:id="17" w:name="_Toc466352960"/>
      <w:bookmarkStart w:id="18" w:name="_Toc472222527"/>
      <w:bookmarkStart w:id="19" w:name="_Toc305080710"/>
      <w:r w:rsidRPr="001C3FD9">
        <w:rPr>
          <w:rFonts w:hint="eastAsia"/>
          <w:lang w:eastAsia="zh-CN"/>
        </w:rPr>
        <w:t>4</w:t>
      </w:r>
      <w:r w:rsidRPr="001C3FD9">
        <w:tab/>
      </w:r>
      <w:r w:rsidR="00686D96">
        <w:t>A</w:t>
      </w:r>
      <w:r w:rsidR="00686D96" w:rsidRPr="00686D96">
        <w:t xml:space="preserve">dvanced </w:t>
      </w:r>
      <w:proofErr w:type="gramStart"/>
      <w:r w:rsidR="00686D96" w:rsidRPr="00686D96">
        <w:t>receiver</w:t>
      </w:r>
      <w:proofErr w:type="gramEnd"/>
      <w:r w:rsidR="00686D96" w:rsidRPr="00686D96">
        <w:t xml:space="preserve"> to cancel inter-user interference for MU-MIMO</w:t>
      </w:r>
      <w:bookmarkEnd w:id="15"/>
    </w:p>
    <w:p w14:paraId="2F772A1B" w14:textId="446222B7" w:rsidR="00434F1E" w:rsidRDefault="00E36C52" w:rsidP="00E36C52">
      <w:pPr>
        <w:pStyle w:val="2"/>
        <w:rPr>
          <w:lang w:eastAsia="ja-JP"/>
        </w:rPr>
      </w:pPr>
      <w:bookmarkStart w:id="20" w:name="_Toc144219279"/>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6"/>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0"/>
    </w:p>
    <w:p w14:paraId="03DAB12F" w14:textId="7C885D0F" w:rsidR="002669D4" w:rsidRPr="002669D4" w:rsidRDefault="002669D4" w:rsidP="0001052E">
      <w:pPr>
        <w:pStyle w:val="3"/>
        <w:rPr>
          <w:lang w:eastAsia="zh-CN"/>
        </w:rPr>
      </w:pPr>
      <w:bookmarkStart w:id="21" w:name="_Toc99087989"/>
      <w:bookmarkStart w:id="22" w:name="_Toc97297289"/>
      <w:bookmarkStart w:id="23" w:name="_Toc144219280"/>
      <w:r>
        <w:rPr>
          <w:lang w:eastAsia="zh-CN"/>
        </w:rPr>
        <w:t>4.1.1</w:t>
      </w:r>
      <w:r>
        <w:rPr>
          <w:lang w:eastAsia="zh-CN"/>
        </w:rPr>
        <w:tab/>
        <w:t>S</w:t>
      </w:r>
      <w:r>
        <w:rPr>
          <w:lang w:eastAsia="ja-JP"/>
        </w:rPr>
        <w:t>cenario</w:t>
      </w:r>
      <w:bookmarkEnd w:id="21"/>
      <w:bookmarkEnd w:id="22"/>
      <w:bookmarkEnd w:id="23"/>
    </w:p>
    <w:p w14:paraId="2AC4FAD8" w14:textId="77777777" w:rsidR="00320A50" w:rsidRDefault="00320A50" w:rsidP="00320A50">
      <w:pPr>
        <w:snapToGrid w:val="0"/>
        <w:rPr>
          <w:rFonts w:eastAsia="等线"/>
          <w:lang w:bidi="hi-IN"/>
        </w:rPr>
      </w:pPr>
      <w:bookmarkStart w:id="24" w:name="_Toc436619015"/>
      <w:bookmarkStart w:id="25" w:name="_Toc436619252"/>
      <w:bookmarkStart w:id="26" w:name="_Toc451844182"/>
      <w:bookmarkStart w:id="27" w:name="_Toc466348855"/>
      <w:bookmarkStart w:id="28" w:name="_Toc466352965"/>
      <w:bookmarkStart w:id="29" w:name="_Toc472222532"/>
      <w:r>
        <w:rPr>
          <w:rFonts w:eastAsia="等线"/>
          <w:lang w:bidi="hi-IN"/>
        </w:rPr>
        <w:t xml:space="preserve">MU-MIMO allows </w:t>
      </w:r>
      <w:proofErr w:type="spellStart"/>
      <w:r>
        <w:rPr>
          <w:rFonts w:eastAsia="等线"/>
          <w:lang w:bidi="hi-IN"/>
        </w:rPr>
        <w:t>gNB</w:t>
      </w:r>
      <w:proofErr w:type="spellEnd"/>
      <w:r>
        <w:rPr>
          <w:rFonts w:eastAsia="等线"/>
          <w:lang w:bidi="hi-IN"/>
        </w:rPr>
        <w:t xml:space="preserve"> to transmit data to multiple UEs in the same time-frequency resources through spatial multiplexing. The process of selecting pa</w:t>
      </w:r>
      <w:r>
        <w:rPr>
          <w:lang w:eastAsia="zh-TW" w:bidi="hi-IN"/>
        </w:rPr>
        <w:t>ired</w:t>
      </w:r>
      <w:r>
        <w:rPr>
          <w:rFonts w:eastAsia="等线"/>
          <w:lang w:bidi="hi-IN"/>
        </w:rPr>
        <w:t xml:space="preserve"> UEs is called ‘pairing’. As illustrated in Figure 4.1.1-1, UE1 and UE2 are paired and </w:t>
      </w:r>
      <w:proofErr w:type="spellStart"/>
      <w:r>
        <w:rPr>
          <w:rFonts w:eastAsia="等线"/>
          <w:lang w:bidi="hi-IN"/>
        </w:rPr>
        <w:t>gNB</w:t>
      </w:r>
      <w:proofErr w:type="spellEnd"/>
      <w:r>
        <w:rPr>
          <w:rFonts w:eastAsia="等线"/>
          <w:lang w:bidi="hi-IN"/>
        </w:rPr>
        <w:t xml:space="preserve"> transmits data to both UEs with suitable precoders through the same time-frequency resources. However, the </w:t>
      </w:r>
      <w:proofErr w:type="spellStart"/>
      <w:r>
        <w:rPr>
          <w:rFonts w:eastAsia="等线"/>
          <w:lang w:bidi="hi-IN"/>
        </w:rPr>
        <w:t>gNB</w:t>
      </w:r>
      <w:proofErr w:type="spellEnd"/>
      <w:r>
        <w:rPr>
          <w:rFonts w:eastAsia="等线"/>
          <w:lang w:bidi="hi-IN"/>
        </w:rPr>
        <w:t xml:space="preserve"> cannot guarantee the perfect pairing of multiple users in the real network. The paired UEs may not perfectly spatially orthogonal to each other and this will induce the intra-cell interference between paired UEs. </w:t>
      </w:r>
    </w:p>
    <w:p w14:paraId="61D7EB70" w14:textId="1BA88911" w:rsidR="00320A50" w:rsidRDefault="00320A50" w:rsidP="00320A50">
      <w:pPr>
        <w:jc w:val="center"/>
        <w:rPr>
          <w:lang w:val="en-US" w:eastAsia="zh-TW"/>
        </w:rPr>
      </w:pPr>
      <w:r>
        <w:rPr>
          <w:noProof/>
          <w:lang w:val="en-US" w:eastAsia="zh-CN"/>
        </w:rPr>
        <w:lastRenderedPageBreak/>
        <w:drawing>
          <wp:inline distT="0" distB="0" distL="0" distR="0" wp14:anchorId="6F8C29A7" wp14:editId="0EDBA729">
            <wp:extent cx="3179445" cy="1772285"/>
            <wp:effectExtent l="0" t="0" r="1905" b="0"/>
            <wp:docPr id="9" name="图片 9"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A picture containing circle, black, black and wh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9445" cy="1772285"/>
                    </a:xfrm>
                    <a:prstGeom prst="rect">
                      <a:avLst/>
                    </a:prstGeom>
                    <a:noFill/>
                    <a:ln>
                      <a:noFill/>
                    </a:ln>
                  </pic:spPr>
                </pic:pic>
              </a:graphicData>
            </a:graphic>
          </wp:inline>
        </w:drawing>
      </w:r>
    </w:p>
    <w:p w14:paraId="336FFFA8" w14:textId="77777777" w:rsidR="00320A50" w:rsidRDefault="00320A50" w:rsidP="00320A50">
      <w:pPr>
        <w:keepLines/>
        <w:spacing w:beforeLines="50" w:before="120" w:after="240"/>
        <w:jc w:val="center"/>
        <w:rPr>
          <w:rFonts w:ascii="Arial" w:hAnsi="Arial"/>
          <w:b/>
          <w:lang w:val="en-US" w:eastAsia="zh-CN"/>
        </w:rPr>
      </w:pPr>
      <w:r>
        <w:rPr>
          <w:rFonts w:ascii="Arial" w:hAnsi="Arial"/>
          <w:b/>
          <w:noProof/>
          <w:lang w:val="en-US" w:eastAsia="zh-CN"/>
        </w:rPr>
        <w:t xml:space="preserve">Figure 4.1.1-1. gNB </w:t>
      </w:r>
      <w:r>
        <w:rPr>
          <w:rFonts w:ascii="Arial" w:hAnsi="Arial"/>
          <w:b/>
          <w:lang w:val="en-US"/>
        </w:rPr>
        <w:t>transmit</w:t>
      </w:r>
      <w:r>
        <w:rPr>
          <w:rFonts w:ascii="Arial" w:hAnsi="Arial"/>
          <w:b/>
          <w:noProof/>
          <w:lang w:val="en-US" w:eastAsia="zh-CN"/>
        </w:rPr>
        <w:t xml:space="preserve"> data to paired UE1 and UE2 with the same time-frequency resources</w:t>
      </w:r>
    </w:p>
    <w:p w14:paraId="6AAF8CF2" w14:textId="77777777" w:rsidR="00320A50" w:rsidRDefault="00320A50" w:rsidP="00320A50">
      <w:pPr>
        <w:snapToGrid w:val="0"/>
        <w:rPr>
          <w:lang w:val="en-US" w:eastAsia="zh-CN"/>
        </w:rPr>
      </w:pPr>
      <w:r>
        <w:rPr>
          <w:lang w:val="en-US" w:eastAsia="zh-TW"/>
        </w:rPr>
        <w:t xml:space="preserve">To evaluate the performance of UE with intra-cell interference induced by spatial multiplexing, the following scenarios illustrated from Figure </w:t>
      </w:r>
      <w:r>
        <w:rPr>
          <w:noProof/>
          <w:lang w:val="en-US" w:eastAsia="zh-CN"/>
        </w:rPr>
        <w:t>4.1.1-2</w:t>
      </w:r>
      <w:r>
        <w:rPr>
          <w:lang w:val="en-US" w:eastAsia="zh-TW"/>
        </w:rPr>
        <w:t xml:space="preserve"> to Figure </w:t>
      </w:r>
      <w:r>
        <w:rPr>
          <w:noProof/>
          <w:lang w:val="en-US" w:eastAsia="zh-CN"/>
        </w:rPr>
        <w:t>4.1.1-3</w:t>
      </w:r>
      <w:r>
        <w:rPr>
          <w:lang w:val="en-US" w:eastAsia="zh-TW"/>
        </w:rPr>
        <w:t xml:space="preserve"> are considered for the case of number of paired UEs is 2. Moreover, scenario illustrated in Figure </w:t>
      </w:r>
      <w:r>
        <w:rPr>
          <w:noProof/>
          <w:lang w:val="en-US" w:eastAsia="zh-CN"/>
        </w:rPr>
        <w:t>4.1.1-4</w:t>
      </w:r>
      <w:r>
        <w:rPr>
          <w:lang w:val="en-US" w:eastAsia="zh-TW"/>
        </w:rPr>
        <w:t xml:space="preserve"> is considered for the case of number of paired UEs is 3.</w:t>
      </w:r>
    </w:p>
    <w:p w14:paraId="6BBF139A" w14:textId="77777777" w:rsidR="00320A50" w:rsidRDefault="00320A50" w:rsidP="00320A50">
      <w:pPr>
        <w:adjustRightInd w:val="0"/>
        <w:snapToGrid w:val="0"/>
        <w:rPr>
          <w:lang w:eastAsia="zh-TW"/>
        </w:rPr>
      </w:pPr>
      <w:r>
        <w:rPr>
          <w:lang w:eastAsia="zh-CN"/>
        </w:rPr>
        <w:t>•</w:t>
      </w:r>
      <w:r>
        <w:rPr>
          <w:lang w:eastAsia="zh-CN"/>
        </w:rPr>
        <w:tab/>
      </w:r>
      <w:r>
        <w:rPr>
          <w:lang w:eastAsia="zh-TW"/>
        </w:rPr>
        <w:t>Target UE with single DMRS antenna port:</w:t>
      </w:r>
    </w:p>
    <w:p w14:paraId="1C5FE62C" w14:textId="77777777" w:rsidR="00320A50" w:rsidRDefault="00320A50" w:rsidP="00320A50">
      <w:pPr>
        <w:adjustRightInd w:val="0"/>
        <w:snapToGrid w:val="0"/>
        <w:ind w:left="284"/>
        <w:rPr>
          <w:lang w:eastAsia="zh-TW"/>
        </w:rPr>
      </w:pPr>
      <w:r>
        <w:rPr>
          <w:lang w:eastAsia="zh-CN"/>
        </w:rPr>
        <w:t>-</w:t>
      </w:r>
      <w:r>
        <w:rPr>
          <w:lang w:eastAsia="zh-CN"/>
        </w:rPr>
        <w:tab/>
      </w:r>
      <w:r>
        <w:rPr>
          <w:lang w:eastAsia="zh-TW"/>
        </w:rPr>
        <w:t>Scenario 1: Number of CDM group without data is 1</w:t>
      </w:r>
    </w:p>
    <w:p w14:paraId="260DD6C4" w14:textId="77777777" w:rsidR="00320A50" w:rsidRDefault="00320A50" w:rsidP="00320A50">
      <w:pPr>
        <w:adjustRightInd w:val="0"/>
        <w:snapToGrid w:val="0"/>
        <w:ind w:left="680"/>
        <w:rPr>
          <w:lang w:eastAsia="zh-TW"/>
        </w:rPr>
      </w:pPr>
      <w:r>
        <w:rPr>
          <w:rFonts w:ascii="Cambria Math" w:eastAsia="Meiryo UI" w:hAnsi="Cambria Math" w:cs="Cambria Math"/>
          <w:lang w:eastAsia="zh-TW"/>
        </w:rPr>
        <w:t>∘</w:t>
      </w:r>
      <w:r>
        <w:rPr>
          <w:lang w:eastAsia="zh-CN"/>
        </w:rPr>
        <w:tab/>
      </w:r>
      <w:r>
        <w:rPr>
          <w:lang w:eastAsia="zh-TW"/>
        </w:rPr>
        <w:t>AP1000 for target UE, AP1001 for interference UE</w:t>
      </w:r>
    </w:p>
    <w:p w14:paraId="7BF4DA31" w14:textId="77777777" w:rsidR="00320A50" w:rsidRDefault="00320A50" w:rsidP="00320A50">
      <w:pPr>
        <w:adjustRightInd w:val="0"/>
        <w:snapToGrid w:val="0"/>
        <w:rPr>
          <w:lang w:eastAsia="zh-CN"/>
        </w:rPr>
      </w:pPr>
      <w:r>
        <w:rPr>
          <w:lang w:eastAsia="zh-CN"/>
        </w:rPr>
        <w:t>•</w:t>
      </w:r>
      <w:r>
        <w:rPr>
          <w:lang w:eastAsia="zh-CN"/>
        </w:rPr>
        <w:tab/>
        <w:t>Target UE with two DMRS antenna ports:</w:t>
      </w:r>
    </w:p>
    <w:p w14:paraId="7B638475" w14:textId="77777777" w:rsidR="00320A50" w:rsidRDefault="00320A50" w:rsidP="00320A50">
      <w:pPr>
        <w:adjustRightInd w:val="0"/>
        <w:snapToGrid w:val="0"/>
        <w:ind w:left="284"/>
        <w:rPr>
          <w:lang w:eastAsia="zh-TW"/>
        </w:rPr>
      </w:pPr>
      <w:r>
        <w:rPr>
          <w:lang w:eastAsia="zh-CN"/>
        </w:rPr>
        <w:t>-</w:t>
      </w:r>
      <w:r>
        <w:rPr>
          <w:lang w:eastAsia="zh-CN"/>
        </w:rPr>
        <w:tab/>
        <w:t>Scenario</w:t>
      </w:r>
      <w:r>
        <w:rPr>
          <w:lang w:eastAsia="zh-TW"/>
        </w:rPr>
        <w:t xml:space="preserve"> 2: Number of CDM group without data is 2</w:t>
      </w:r>
    </w:p>
    <w:p w14:paraId="33DD63AE" w14:textId="77777777" w:rsidR="00320A50" w:rsidRDefault="00320A50" w:rsidP="00320A50">
      <w:pPr>
        <w:adjustRightInd w:val="0"/>
        <w:snapToGrid w:val="0"/>
        <w:ind w:left="680"/>
        <w:rPr>
          <w:rFonts w:eastAsia="Meiryo UI"/>
          <w:lang w:eastAsia="zh-TW"/>
        </w:rPr>
      </w:pPr>
      <w:r>
        <w:rPr>
          <w:rFonts w:ascii="Cambria Math" w:eastAsia="Meiryo UI" w:hAnsi="Cambria Math" w:cs="Cambria Math"/>
          <w:lang w:eastAsia="zh-TW"/>
        </w:rPr>
        <w:t>∘</w:t>
      </w:r>
      <w:r>
        <w:rPr>
          <w:lang w:eastAsia="zh-CN"/>
        </w:rPr>
        <w:tab/>
      </w:r>
      <w:r>
        <w:rPr>
          <w:rFonts w:eastAsia="Meiryo UI"/>
          <w:lang w:eastAsia="zh-TW"/>
        </w:rPr>
        <w:t>AP1000 and 1001 for target UE, AP1002 and 1003 for interference UE</w:t>
      </w:r>
    </w:p>
    <w:p w14:paraId="4F45E8B2" w14:textId="77777777" w:rsidR="00320A50" w:rsidRDefault="00320A50" w:rsidP="00320A50">
      <w:pPr>
        <w:adjustRightInd w:val="0"/>
        <w:snapToGrid w:val="0"/>
        <w:rPr>
          <w:lang w:eastAsia="zh-CN"/>
        </w:rPr>
      </w:pPr>
      <w:r>
        <w:rPr>
          <w:lang w:eastAsia="zh-CN"/>
        </w:rPr>
        <w:t>•</w:t>
      </w:r>
      <w:r>
        <w:rPr>
          <w:lang w:eastAsia="zh-CN"/>
        </w:rPr>
        <w:tab/>
        <w:t>Target UE with single DMRS antenna port:</w:t>
      </w:r>
    </w:p>
    <w:p w14:paraId="47FCD060" w14:textId="77777777" w:rsidR="00320A50" w:rsidRDefault="00320A50" w:rsidP="00320A50">
      <w:pPr>
        <w:adjustRightInd w:val="0"/>
        <w:snapToGrid w:val="0"/>
        <w:ind w:left="284"/>
        <w:rPr>
          <w:lang w:eastAsia="zh-TW"/>
        </w:rPr>
      </w:pPr>
      <w:r>
        <w:rPr>
          <w:lang w:eastAsia="zh-CN"/>
        </w:rPr>
        <w:t>-</w:t>
      </w:r>
      <w:r>
        <w:rPr>
          <w:lang w:eastAsia="zh-CN"/>
        </w:rPr>
        <w:tab/>
      </w:r>
      <w:r>
        <w:rPr>
          <w:lang w:eastAsia="zh-TW"/>
        </w:rPr>
        <w:t>Scenario 3: Number of CDM group without data is 1</w:t>
      </w:r>
    </w:p>
    <w:p w14:paraId="48D2D94D" w14:textId="77777777" w:rsidR="00320A50" w:rsidRDefault="00320A50" w:rsidP="00320A50">
      <w:pPr>
        <w:adjustRightInd w:val="0"/>
        <w:snapToGrid w:val="0"/>
        <w:ind w:left="680"/>
        <w:rPr>
          <w:lang w:eastAsia="zh-TW"/>
        </w:rPr>
      </w:pPr>
      <w:r>
        <w:rPr>
          <w:rFonts w:ascii="Cambria Math" w:eastAsia="Meiryo UI" w:hAnsi="Cambria Math" w:cs="Cambria Math"/>
          <w:lang w:eastAsia="zh-TW"/>
        </w:rPr>
        <w:t>∘</w:t>
      </w:r>
      <w:r>
        <w:rPr>
          <w:lang w:eastAsia="zh-CN"/>
        </w:rPr>
        <w:tab/>
      </w:r>
      <w:r>
        <w:rPr>
          <w:lang w:eastAsia="zh-TW"/>
        </w:rPr>
        <w:t xml:space="preserve">AP1000 for target UE, AP1001 for 2 interference UEs </w:t>
      </w:r>
      <w:bookmarkStart w:id="30" w:name="_Hlk143778067"/>
      <w:r>
        <w:rPr>
          <w:lang w:eastAsia="zh-TW"/>
        </w:rPr>
        <w:t>with different frequency domain allocation</w:t>
      </w:r>
      <w:bookmarkEnd w:id="30"/>
      <w:r>
        <w:rPr>
          <w:lang w:eastAsia="zh-TW"/>
        </w:rPr>
        <w:t>.</w:t>
      </w:r>
    </w:p>
    <w:p w14:paraId="5BE7446D" w14:textId="18482449" w:rsidR="00320A50" w:rsidRDefault="00320A50" w:rsidP="00320A50">
      <w:pPr>
        <w:jc w:val="center"/>
        <w:rPr>
          <w:lang w:val="en-US" w:eastAsia="zh-TW"/>
        </w:rPr>
      </w:pPr>
      <w:r>
        <w:rPr>
          <w:noProof/>
          <w:lang w:val="en-US" w:eastAsia="zh-CN"/>
        </w:rPr>
        <w:drawing>
          <wp:inline distT="0" distB="0" distL="0" distR="0" wp14:anchorId="6F26E59C" wp14:editId="7A227DFC">
            <wp:extent cx="3671570" cy="2342515"/>
            <wp:effectExtent l="0" t="0" r="5080" b="0"/>
            <wp:docPr id="8" name="图片 8"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5238E130"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w:t>
      </w:r>
      <w:r>
        <w:rPr>
          <w:rFonts w:ascii="Arial" w:hAnsi="Arial"/>
          <w:b/>
          <w:lang w:val="en-US" w:eastAsia="zh-CN"/>
        </w:rPr>
        <w:t>2</w:t>
      </w:r>
      <w:r>
        <w:rPr>
          <w:rFonts w:ascii="Arial" w:hAnsi="Arial"/>
          <w:b/>
          <w:lang w:val="en-US" w:eastAsia="zh-TW"/>
        </w:rPr>
        <w:t xml:space="preserve">: Scenario 1, number of CDM group without data is 1 and AP1000 for target UE, AP1001 for </w:t>
      </w:r>
      <w:r>
        <w:rPr>
          <w:rFonts w:ascii="Arial" w:hAnsi="Arial"/>
          <w:b/>
          <w:noProof/>
          <w:lang w:val="en-US" w:eastAsia="zh-CN"/>
        </w:rPr>
        <w:t>interference</w:t>
      </w:r>
      <w:r>
        <w:rPr>
          <w:rFonts w:ascii="Arial" w:hAnsi="Arial"/>
          <w:b/>
          <w:lang w:val="en-US" w:eastAsia="zh-TW"/>
        </w:rPr>
        <w:t xml:space="preserve"> UE</w:t>
      </w:r>
    </w:p>
    <w:p w14:paraId="6B23D53D" w14:textId="496FEE95" w:rsidR="00320A50" w:rsidRDefault="00320A50" w:rsidP="00320A50">
      <w:pPr>
        <w:jc w:val="center"/>
        <w:rPr>
          <w:lang w:val="en-US" w:eastAsia="zh-TW"/>
        </w:rPr>
      </w:pPr>
      <w:r>
        <w:rPr>
          <w:rFonts w:eastAsia="PMingLiU"/>
          <w:noProof/>
          <w:lang w:val="en-US" w:eastAsia="zh-CN"/>
        </w:rPr>
        <w:lastRenderedPageBreak/>
        <w:drawing>
          <wp:inline distT="0" distB="0" distL="0" distR="0" wp14:anchorId="42439685" wp14:editId="118C2B90">
            <wp:extent cx="3671570" cy="4114800"/>
            <wp:effectExtent l="0" t="0" r="5080" b="0"/>
            <wp:docPr id="7" name="图片 7"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A screenshot of a video game&#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1570" cy="4114800"/>
                    </a:xfrm>
                    <a:prstGeom prst="rect">
                      <a:avLst/>
                    </a:prstGeom>
                    <a:noFill/>
                    <a:ln>
                      <a:noFill/>
                    </a:ln>
                  </pic:spPr>
                </pic:pic>
              </a:graphicData>
            </a:graphic>
          </wp:inline>
        </w:drawing>
      </w:r>
    </w:p>
    <w:p w14:paraId="58B86717"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4.1.1-3</w:t>
      </w:r>
      <w:r>
        <w:rPr>
          <w:rFonts w:ascii="Arial" w:hAnsi="Arial"/>
          <w:b/>
          <w:lang w:val="en-US" w:eastAsia="zh-TW"/>
        </w:rPr>
        <w:t>: Scenario 2, number of CDM group without data is 2 and AP1000 and 1001 for target UE, AP1002 and 1003 for interference UE</w:t>
      </w:r>
    </w:p>
    <w:p w14:paraId="3557C6C8" w14:textId="306CD131" w:rsidR="00320A50" w:rsidRDefault="00320A50" w:rsidP="00320A50">
      <w:pPr>
        <w:jc w:val="center"/>
        <w:rPr>
          <w:lang w:val="en-US" w:eastAsia="zh-TW"/>
        </w:rPr>
      </w:pPr>
      <w:r>
        <w:rPr>
          <w:noProof/>
          <w:lang w:val="en-US" w:eastAsia="zh-CN"/>
        </w:rPr>
        <w:drawing>
          <wp:inline distT="0" distB="0" distL="0" distR="0" wp14:anchorId="35F2481B" wp14:editId="01BFA6C0">
            <wp:extent cx="3671570" cy="2342515"/>
            <wp:effectExtent l="0" t="0" r="5080" b="0"/>
            <wp:docPr id="6" name="图片 6"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991" descr="A screenshot of a video gam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1570" cy="2342515"/>
                    </a:xfrm>
                    <a:prstGeom prst="rect">
                      <a:avLst/>
                    </a:prstGeom>
                    <a:noFill/>
                    <a:ln>
                      <a:noFill/>
                    </a:ln>
                  </pic:spPr>
                </pic:pic>
              </a:graphicData>
            </a:graphic>
          </wp:inline>
        </w:drawing>
      </w:r>
    </w:p>
    <w:p w14:paraId="0371AFF1" w14:textId="77777777" w:rsidR="00320A50" w:rsidRDefault="00320A50" w:rsidP="00320A50">
      <w:pPr>
        <w:keepLines/>
        <w:spacing w:beforeLines="50" w:before="120" w:after="240"/>
        <w:jc w:val="center"/>
        <w:rPr>
          <w:rFonts w:ascii="Arial" w:hAnsi="Arial"/>
          <w:b/>
          <w:lang w:eastAsia="zh-TW"/>
        </w:rPr>
      </w:pPr>
      <w:r>
        <w:rPr>
          <w:rFonts w:ascii="Arial" w:hAnsi="Arial"/>
          <w:b/>
          <w:lang w:val="en-US" w:eastAsia="zh-TW"/>
        </w:rPr>
        <w:t xml:space="preserve">Figure </w:t>
      </w:r>
      <w:r>
        <w:rPr>
          <w:rFonts w:ascii="Arial" w:hAnsi="Arial"/>
          <w:b/>
          <w:noProof/>
          <w:lang w:val="en-US" w:eastAsia="zh-CN"/>
        </w:rPr>
        <w:t>4.1.1-4</w:t>
      </w:r>
      <w:r>
        <w:rPr>
          <w:rFonts w:ascii="Arial" w:hAnsi="Arial"/>
          <w:b/>
          <w:lang w:val="en-US" w:eastAsia="zh-TW"/>
        </w:rPr>
        <w:t xml:space="preserve">: Scenario 3, number of CDM group without data is 1 and AP1000 for target UE, AP1001 for 2 </w:t>
      </w:r>
      <w:r>
        <w:rPr>
          <w:rFonts w:ascii="Arial" w:hAnsi="Arial"/>
          <w:b/>
          <w:noProof/>
          <w:lang w:val="en-US" w:eastAsia="zh-CN"/>
        </w:rPr>
        <w:t>interference</w:t>
      </w:r>
      <w:r>
        <w:rPr>
          <w:rFonts w:ascii="Arial" w:hAnsi="Arial"/>
          <w:b/>
          <w:lang w:val="en-US" w:eastAsia="zh-TW"/>
        </w:rPr>
        <w:t xml:space="preserve"> UEs</w:t>
      </w:r>
      <w:r>
        <w:rPr>
          <w:lang w:val="en-US"/>
        </w:rPr>
        <w:t xml:space="preserve"> </w:t>
      </w:r>
      <w:r>
        <w:rPr>
          <w:rFonts w:ascii="Arial" w:hAnsi="Arial"/>
          <w:b/>
          <w:lang w:val="en-US" w:eastAsia="zh-TW"/>
        </w:rPr>
        <w:t>with different frequency domain allocation</w:t>
      </w:r>
    </w:p>
    <w:p w14:paraId="6C3A09C0" w14:textId="77777777" w:rsidR="00320A50" w:rsidRDefault="00320A50" w:rsidP="0001052E">
      <w:pPr>
        <w:pStyle w:val="3"/>
        <w:rPr>
          <w:lang w:eastAsia="zh-CN"/>
        </w:rPr>
      </w:pPr>
      <w:bookmarkStart w:id="31" w:name="_Toc99087990"/>
      <w:bookmarkStart w:id="32" w:name="_Toc97297290"/>
      <w:bookmarkStart w:id="33" w:name="_Toc144219281"/>
      <w:r>
        <w:rPr>
          <w:lang w:eastAsia="zh-CN"/>
        </w:rPr>
        <w:t>4.1.2</w:t>
      </w:r>
      <w:r>
        <w:rPr>
          <w:lang w:eastAsia="zh-CN"/>
        </w:rPr>
        <w:tab/>
        <w:t>Interference model</w:t>
      </w:r>
      <w:bookmarkEnd w:id="31"/>
      <w:bookmarkEnd w:id="32"/>
      <w:bookmarkEnd w:id="33"/>
    </w:p>
    <w:p w14:paraId="0994F946" w14:textId="77777777" w:rsidR="00320A50" w:rsidRDefault="00320A50" w:rsidP="00320A50">
      <w:r>
        <w:t xml:space="preserve">The PDSCH of the co-scheduled UE consists of QAM modulated </w:t>
      </w:r>
      <w:proofErr w:type="spellStart"/>
      <w:r>
        <w:t>uncoded</w:t>
      </w:r>
      <w:proofErr w:type="spellEnd"/>
      <w:r>
        <w:t xml:space="preserve">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p>
    <w:p w14:paraId="332BA2E9" w14:textId="77777777" w:rsidR="00320A50" w:rsidRDefault="00320A50" w:rsidP="00320A50">
      <w:r>
        <w:lastRenderedPageBreak/>
        <w:t xml:space="preserve">The PDSCH and DMRS of the paired UEs are </w:t>
      </w:r>
      <w:proofErr w:type="spellStart"/>
      <w:r>
        <w:t>precoded</w:t>
      </w:r>
      <w:proofErr w:type="spellEnd"/>
      <w:r>
        <w:t xml:space="preserve"> prior to transmission. The precoder for each user is denoted by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C158C21" w14:textId="77777777" w:rsidR="00320A50" w:rsidRDefault="00320A50" w:rsidP="00320A50">
      <w:r>
        <w:rPr>
          <w:lang w:val="en-US"/>
        </w:rPr>
        <w:t xml:space="preserve">In the scope of this technical report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t xml:space="preserve">is the precoder matrix of </w:t>
      </w:r>
      <w:proofErr w:type="spellStart"/>
      <w:r>
        <w:t>i</w:t>
      </w:r>
      <w:r>
        <w:rPr>
          <w:vertAlign w:val="superscript"/>
        </w:rPr>
        <w:t>th</w:t>
      </w:r>
      <w:proofErr w:type="spellEnd"/>
      <w:r>
        <w:t xml:space="preserve"> UE, of size N</w:t>
      </w:r>
      <w:r>
        <w:rPr>
          <w:vertAlign w:val="subscript"/>
        </w:rPr>
        <w:t xml:space="preserve">TX </w:t>
      </w:r>
      <w:r>
        <w:t xml:space="preserve">x </w:t>
      </w:r>
      <w:proofErr w:type="spellStart"/>
      <w:r>
        <w:t>N</w:t>
      </w:r>
      <w:r>
        <w:rPr>
          <w:vertAlign w:val="subscript"/>
        </w:rPr>
        <w:t>Li</w:t>
      </w:r>
      <w:proofErr w:type="spellEnd"/>
      <w:r>
        <w:t xml:space="preserve"> from Type I single panel codebook as described in [</w:t>
      </w:r>
      <w:r>
        <w:rPr>
          <w:lang w:eastAsia="zh-CN"/>
        </w:rPr>
        <w:t>3GPP TS 38.214</w:t>
      </w:r>
      <w:r>
        <w:t>]. Where, N</w:t>
      </w:r>
      <w:r>
        <w:rPr>
          <w:vertAlign w:val="subscript"/>
        </w:rPr>
        <w:t>TX</w:t>
      </w:r>
      <w:r>
        <w:t xml:space="preserve"> is the number of TX antenna, </w:t>
      </w:r>
      <w:proofErr w:type="spellStart"/>
      <w:r>
        <w:t>N</w:t>
      </w:r>
      <w:r>
        <w:rPr>
          <w:vertAlign w:val="subscript"/>
        </w:rPr>
        <w:t>Li</w:t>
      </w:r>
      <w:proofErr w:type="spellEnd"/>
      <w:r>
        <w:t xml:space="preserve"> is the number of layers from </w:t>
      </w:r>
      <w:proofErr w:type="spellStart"/>
      <w:r>
        <w:t>i</w:t>
      </w:r>
      <w:r>
        <w:rPr>
          <w:vertAlign w:val="superscript"/>
        </w:rPr>
        <w:t>th</w:t>
      </w:r>
      <w:proofErr w:type="spellEnd"/>
      <w:r>
        <w:t xml:space="preserve"> UE. The combined precoder </w:t>
      </w:r>
      <m:oMath>
        <m:sSub>
          <m:sSubPr>
            <m:ctrlPr>
              <w:rPr>
                <w:rFonts w:ascii="Cambria Math"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t>, of size N</w:t>
      </w:r>
      <w:r>
        <w:rPr>
          <w:vertAlign w:val="subscript"/>
        </w:rPr>
        <w:t>TX</w:t>
      </w:r>
      <w:r>
        <w:t xml:space="preserve"> x N</w:t>
      </w:r>
      <w:r>
        <w:rPr>
          <w:vertAlign w:val="subscript"/>
        </w:rPr>
        <w:t>L</w:t>
      </w:r>
      <w:r>
        <w:t xml:space="preserve"> where, N</w:t>
      </w:r>
      <w:r>
        <w:rPr>
          <w:vertAlign w:val="subscript"/>
        </w:rPr>
        <w:t>L</w:t>
      </w:r>
      <w:r>
        <w:t xml:space="preserve"> is the total number layers across all users. In general, other codebooks are also valid for MU-MIMO scenarios with advanced receiver.</w:t>
      </w:r>
    </w:p>
    <w:p w14:paraId="51AD8C67" w14:textId="77777777" w:rsidR="00320A50" w:rsidRDefault="00320A50" w:rsidP="00320A50">
      <w:r>
        <w:t xml:space="preserve">The precoder of the target UE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lang w:eastAsia="zh-CN"/>
        </w:rPr>
        <w:t xml:space="preserve"> </w:t>
      </w:r>
      <w:r>
        <w:t>is selected in one of the two ways below.</w:t>
      </w:r>
    </w:p>
    <w:p w14:paraId="09F03106" w14:textId="77777777" w:rsidR="00320A50" w:rsidRDefault="00320A50" w:rsidP="00320A50">
      <w:pPr>
        <w:ind w:left="641" w:hanging="284"/>
      </w:pPr>
      <w:r>
        <w:rPr>
          <w:rFonts w:hint="eastAsia"/>
          <w:lang w:eastAsia="zh-CN"/>
        </w:rPr>
        <w:t>•</w:t>
      </w:r>
      <w:r>
        <w:rPr>
          <w:lang w:eastAsia="zh-CN"/>
        </w:rPr>
        <w:tab/>
      </w:r>
      <w:r>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with a constraint that the combined precoder </w:t>
      </w:r>
      <w:r>
        <w:rPr>
          <w:b/>
          <w:bCs/>
        </w:rPr>
        <w:t>W</w:t>
      </w:r>
      <w:r>
        <w:t xml:space="preserve"> has orthogonal columns, i.e., the off-diagonal entries of </w:t>
      </w:r>
      <w:r>
        <w:rPr>
          <w:b/>
          <w:bCs/>
        </w:rPr>
        <w:t>W</w:t>
      </w:r>
      <w:r>
        <w:rPr>
          <w:b/>
          <w:bCs/>
          <w:vertAlign w:val="superscript"/>
        </w:rPr>
        <w:t>H</w:t>
      </w:r>
      <w:r>
        <w:rPr>
          <w:b/>
          <w:bCs/>
        </w:rPr>
        <w:t xml:space="preserve">W </w:t>
      </w:r>
      <w:r>
        <w:t xml:space="preserve">are zero. </w:t>
      </w:r>
    </w:p>
    <w:p w14:paraId="5E957258" w14:textId="77777777" w:rsidR="00320A50" w:rsidRDefault="00320A50" w:rsidP="00320A50">
      <w:pPr>
        <w:ind w:left="641" w:hanging="284"/>
      </w:pPr>
      <w:r>
        <w:rPr>
          <w:rFonts w:hint="eastAsia"/>
          <w:lang w:eastAsia="zh-CN"/>
        </w:rPr>
        <w:t>•</w:t>
      </w:r>
      <w:r>
        <w:rPr>
          <w:lang w:eastAsia="zh-CN"/>
        </w:rPr>
        <w:tab/>
      </w:r>
      <w:r>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6507888" w14:textId="77777777" w:rsidR="00320A50" w:rsidRDefault="00320A50" w:rsidP="00320A50">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precoder as:</w:t>
      </w:r>
    </w:p>
    <w:p w14:paraId="782CB5B8" w14:textId="77777777" w:rsidR="00320A50" w:rsidRDefault="00293CBD" w:rsidP="00320A50">
      <w:pPr>
        <w:rPr>
          <w:b/>
        </w:rPr>
      </w:pPr>
      <m:oMathPara>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Li</m:t>
                      </m:r>
                    </m:sub>
                  </m:sSub>
                </m:num>
                <m:den>
                  <m:sSub>
                    <m:sSubPr>
                      <m:ctrlPr>
                        <w:rPr>
                          <w:rFonts w:ascii="Cambria Math"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394BFE98" w14:textId="77777777" w:rsidR="00D167C7" w:rsidRDefault="00E36C52" w:rsidP="00E36C52">
      <w:pPr>
        <w:pStyle w:val="2"/>
        <w:rPr>
          <w:lang w:eastAsia="ja-JP"/>
        </w:rPr>
      </w:pPr>
      <w:bookmarkStart w:id="34" w:name="_Toc144219282"/>
      <w:bookmarkEnd w:id="17"/>
      <w:bookmarkEnd w:id="18"/>
      <w:bookmarkEnd w:id="24"/>
      <w:bookmarkEnd w:id="25"/>
      <w:bookmarkEnd w:id="26"/>
      <w:bookmarkEnd w:id="27"/>
      <w:bookmarkEnd w:id="28"/>
      <w:bookmarkEnd w:id="29"/>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9"/>
      <w:bookmarkEnd w:id="34"/>
    </w:p>
    <w:p w14:paraId="52ADB958" w14:textId="77777777" w:rsidR="000A7333" w:rsidRDefault="000A7333" w:rsidP="000A7333">
      <w:pPr>
        <w:pStyle w:val="3"/>
        <w:rPr>
          <w:lang w:eastAsia="zh-CN"/>
        </w:rPr>
      </w:pPr>
      <w:bookmarkStart w:id="35" w:name="_Toc144219283"/>
      <w:bookmarkStart w:id="36" w:name="historyclause"/>
      <w:r>
        <w:rPr>
          <w:rFonts w:cs="Arial"/>
          <w:lang w:eastAsia="zh-CN"/>
        </w:rPr>
        <w:t>4.2.1</w:t>
      </w:r>
      <w:r>
        <w:rPr>
          <w:rFonts w:cs="Arial"/>
          <w:lang w:eastAsia="zh-CN"/>
        </w:rPr>
        <w:tab/>
        <w:t>Genera</w:t>
      </w:r>
      <w:r>
        <w:rPr>
          <w:lang w:eastAsia="zh-CN"/>
        </w:rPr>
        <w:t>l</w:t>
      </w:r>
      <w:bookmarkEnd w:id="35"/>
    </w:p>
    <w:p w14:paraId="6DAC501D" w14:textId="77777777" w:rsidR="000A7333" w:rsidRDefault="000A7333" w:rsidP="000A7333">
      <w:pPr>
        <w:jc w:val="both"/>
      </w:pPr>
      <w:r>
        <w:t xml:space="preserve">In this </w:t>
      </w:r>
      <w:r>
        <w:rPr>
          <w:lang w:eastAsia="zh-CN"/>
        </w:rPr>
        <w:t>clause</w:t>
      </w:r>
      <w:r>
        <w:t xml:space="preserve">, we provide the </w:t>
      </w:r>
      <w:r>
        <w:rPr>
          <w:lang w:val="en-US" w:eastAsia="zh-CN"/>
        </w:rPr>
        <w:t>receiver structure to mitigate the intra-cell inter-user interference.</w:t>
      </w:r>
      <w:r>
        <w:rPr>
          <w:lang w:val="en-US"/>
        </w:rPr>
        <w:t xml:space="preserve"> </w:t>
      </w:r>
    </w:p>
    <w:p w14:paraId="068A5F00" w14:textId="77777777" w:rsidR="000A7333" w:rsidRDefault="000A7333" w:rsidP="000A7333">
      <w:pPr>
        <w:jc w:val="both"/>
      </w:pPr>
      <w:r>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oMath>
      <w:r>
        <w:t xml:space="preserve">, and co-scheduled UEs’ interference signals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056B3D39" w14:textId="77777777" w:rsidR="000A7333" w:rsidRDefault="000A7333" w:rsidP="000A7333">
      <m:oMathPara>
        <m:oMath>
          <m:r>
            <m:rPr>
              <m:sty m:val="bi"/>
            </m:rPr>
            <w:rPr>
              <w:rFonts w:ascii="Cambria Math" w:hAnsi="Cambria Math"/>
            </w:rPr>
            <m:t>r</m:t>
          </m:r>
          <m:d>
            <m:dPr>
              <m:ctrlPr>
                <w:rPr>
                  <w:rFonts w:ascii="Cambria Math" w:eastAsia="Times New Roman" w:hAnsi="Cambria Math" w:cs="宋体"/>
                  <w:i/>
                </w:rPr>
              </m:ctrlPr>
            </m:dPr>
            <m:e>
              <m:r>
                <w:rPr>
                  <w:rFonts w:ascii="Cambria Math" w:hAnsi="Cambria Math"/>
                </w:rPr>
                <m:t>k, l</m:t>
              </m:r>
            </m:e>
          </m:d>
          <m:r>
            <w:rPr>
              <w:rFonts w:ascii="Cambria Math" w:hAnsi="Cambria Math"/>
            </w:rPr>
            <m:t xml:space="preserve">= </m:t>
          </m:r>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r>
            <w:rPr>
              <w:rFonts w:ascii="Cambria Math" w:hAnsi="Cambria Math"/>
            </w:rPr>
            <m:t>+</m:t>
          </m:r>
          <m:nary>
            <m:naryPr>
              <m:chr m:val="∑"/>
              <m:limLoc m:val="undOvr"/>
              <m:ctrlPr>
                <w:rPr>
                  <w:rFonts w:ascii="Cambria Math" w:eastAsia="Times New Roman" w:hAnsi="Cambria Math" w:cs="宋体"/>
                  <w:i/>
                </w:rPr>
              </m:ctrlPr>
            </m:naryPr>
            <m:sub>
              <m:r>
                <w:rPr>
                  <w:rFonts w:ascii="Cambria Math" w:hAnsi="Cambria Math"/>
                </w:rPr>
                <m:t>j=2</m:t>
              </m:r>
            </m:sub>
            <m:sup>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7E186C59" w14:textId="77777777" w:rsidR="000A7333" w:rsidRDefault="000A7333" w:rsidP="000A7333">
      <w:r>
        <w:t xml:space="preserve">Where, </w:t>
      </w:r>
    </w:p>
    <w:p w14:paraId="0A019ED4" w14:textId="77777777" w:rsidR="000A7333" w:rsidRDefault="00293CBD" w:rsidP="000A7333">
      <w:pPr>
        <w:ind w:left="284"/>
        <w:jc w:val="both"/>
      </w:pPr>
      <m:oMath>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oMath>
      <w:r w:rsidR="000A7333">
        <w:rPr>
          <w:color w:val="FF0000"/>
        </w:rPr>
        <w:t xml:space="preserve"> </w:t>
      </w:r>
      <w:r w:rsidR="000A7333">
        <w:rPr>
          <w:color w:val="000000" w:themeColor="text1"/>
        </w:rPr>
        <w:t xml:space="preserve">and </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j</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r>
          <w:rPr>
            <w:rFonts w:ascii="Cambria Math" w:hAnsi="Cambria Math"/>
            <w:color w:val="000000" w:themeColor="text1"/>
          </w:rPr>
          <m:t>, j={2,…</m:t>
        </m:r>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r>
          <w:rPr>
            <w:rFonts w:ascii="Cambria Math" w:hAnsi="Cambria Math"/>
            <w:color w:val="000000" w:themeColor="text1"/>
          </w:rPr>
          <m:t>}</m:t>
        </m:r>
      </m:oMath>
      <w:r w:rsidR="000A7333">
        <w:rPr>
          <w:color w:val="000000" w:themeColor="text1"/>
        </w:rPr>
        <w:t xml:space="preserve"> represent the </w:t>
      </w:r>
      <w:proofErr w:type="spellStart"/>
      <w:r w:rsidR="000A7333">
        <w:rPr>
          <w:color w:val="000000" w:themeColor="text1"/>
        </w:rPr>
        <w:t>N</w:t>
      </w:r>
      <w:r w:rsidR="000A7333">
        <w:rPr>
          <w:vertAlign w:val="subscript"/>
        </w:rPr>
        <w:t>layer,j</w:t>
      </w:r>
      <w:proofErr w:type="spellEnd"/>
      <w:r w:rsidR="000A7333">
        <w:t xml:space="preserve"> x1 transmitted signal vector and the (</w:t>
      </w:r>
      <w:proofErr w:type="spellStart"/>
      <w:r w:rsidR="000A7333">
        <w:t>N</w:t>
      </w:r>
      <w:r w:rsidR="000A7333">
        <w:rPr>
          <w:vertAlign w:val="subscript"/>
        </w:rPr>
        <w:t>Rx</w:t>
      </w:r>
      <w:proofErr w:type="spellEnd"/>
      <w:r w:rsidR="000A7333">
        <w:t xml:space="preserve"> x </w:t>
      </w:r>
      <w:proofErr w:type="spellStart"/>
      <w:r w:rsidR="000A7333">
        <w:t>N</w:t>
      </w:r>
      <w:r w:rsidR="000A7333">
        <w:rPr>
          <w:vertAlign w:val="subscript"/>
        </w:rPr>
        <w:t>layer,j</w:t>
      </w:r>
      <w:proofErr w:type="spellEnd"/>
      <w:r w:rsidR="000A7333">
        <w:t xml:space="preserve">) channel matrix between the </w:t>
      </w:r>
      <w:r w:rsidR="000A7333">
        <w:rPr>
          <w:i/>
        </w:rPr>
        <w:t>j</w:t>
      </w:r>
      <w:r w:rsidR="000A7333">
        <w:t>-</w:t>
      </w:r>
      <w:proofErr w:type="spellStart"/>
      <w:r w:rsidR="000A7333">
        <w:t>th</w:t>
      </w:r>
      <w:proofErr w:type="spellEnd"/>
      <w:r w:rsidR="000A7333">
        <w:t xml:space="preserve"> co-scheduled UE’s interference and the UE containing the contribution from receiver branches, with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宋体"/>
                <w:i/>
              </w:rPr>
            </m:ctrlPr>
          </m:dP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0A7333">
        <w:t xml:space="preserve"> for two receiver antennas and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eastAsia="Times New Roman" w:hAnsi="Cambria Math" w:cs="宋体"/>
                <w:i/>
              </w:rPr>
            </m:ctrlPr>
          </m:dPr>
          <m:e>
            <m:m>
              <m:mPr>
                <m:mcs>
                  <m:mc>
                    <m:mcPr>
                      <m:count m:val="1"/>
                      <m:mcJc m:val="center"/>
                    </m:mcPr>
                  </m:mc>
                </m:mcs>
                <m:ctrlPr>
                  <w:rPr>
                    <w:rFonts w:ascii="Cambria Math" w:eastAsia="Times New Roman" w:hAnsi="Cambria Math" w:cs="宋体"/>
                    <w:i/>
                  </w:rPr>
                </m:ctrlPr>
              </m:mPr>
              <m:m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eastAsia="Times New Roman" w:hAnsi="Cambria Math" w:cs="宋体"/>
                          <w:i/>
                        </w:rPr>
                      </m:ctrlPr>
                    </m:mP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eastAsia="Times New Roman" w:hAnsi="Cambria Math" w:cs="宋体"/>
                                <w:i/>
                              </w:rPr>
                            </m:ctrlPr>
                          </m:sSupPr>
                          <m:e>
                            <m:r>
                              <w:rPr>
                                <w:rFonts w:ascii="Cambria Math" w:hAnsi="Cambria Math"/>
                              </w:rPr>
                              <m:t>(</m:t>
                            </m:r>
                            <m:sSub>
                              <m:sSubPr>
                                <m:ctrlPr>
                                  <w:rPr>
                                    <w:rFonts w:ascii="Cambria Math" w:eastAsia="Times New Roman" w:hAnsi="Cambria Math" w:cs="宋体"/>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0A7333">
        <w:t xml:space="preserve"> for four receiver antennas, where, </w:t>
      </w:r>
      <m:oMath>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j,i</m:t>
            </m:r>
          </m:sub>
        </m:sSub>
      </m:oMath>
      <w:r w:rsidR="000A7333">
        <w:t xml:space="preserve"> channel-matrix of size </w:t>
      </w:r>
      <w:proofErr w:type="spellStart"/>
      <w:r w:rsidR="000A7333">
        <w:t>N</w:t>
      </w:r>
      <w:r w:rsidR="000A7333">
        <w:rPr>
          <w:vertAlign w:val="subscript"/>
        </w:rPr>
        <w:t>layer,j</w:t>
      </w:r>
      <w:proofErr w:type="spellEnd"/>
      <w:r w:rsidR="000A7333">
        <w:t xml:space="preserve"> x1 for the </w:t>
      </w:r>
      <w:proofErr w:type="spellStart"/>
      <w:r w:rsidR="000A7333">
        <w:rPr>
          <w:i/>
        </w:rPr>
        <w:t>i</w:t>
      </w:r>
      <w:r w:rsidR="000A7333">
        <w:t>-th</w:t>
      </w:r>
      <w:proofErr w:type="spellEnd"/>
      <w:r w:rsidR="000A7333">
        <w:t xml:space="preserve"> receiver antenna, respectively. </w:t>
      </w:r>
    </w:p>
    <w:p w14:paraId="7B36CE4E" w14:textId="77777777" w:rsidR="000A7333" w:rsidRDefault="00293CBD" w:rsidP="000A7333">
      <w:pPr>
        <w:ind w:left="284"/>
        <w:rPr>
          <w:lang w:val="en-US" w:eastAsia="zh-CN"/>
        </w:rPr>
      </w:pPr>
      <m:oMath>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oMath>
      <w:r w:rsidR="000A7333">
        <w:rPr>
          <w:rFonts w:ascii="Cambria Math" w:hAnsi="Cambria Math"/>
          <w:lang w:val="en-US" w:eastAsia="zh-CN"/>
        </w:rPr>
        <w:t xml:space="preserve"> </w:t>
      </w:r>
      <w:r w:rsidR="000A7333">
        <w:t>is the number of paired UEs</w:t>
      </w:r>
      <w:r w:rsidR="000A7333">
        <w:rPr>
          <w:lang w:val="en-US" w:eastAsia="zh-CN"/>
        </w:rPr>
        <w:t>.</w:t>
      </w:r>
    </w:p>
    <w:p w14:paraId="00957562" w14:textId="77777777" w:rsidR="000A7333" w:rsidRDefault="000A7333" w:rsidP="000A7333">
      <w:pPr>
        <w:pStyle w:val="3"/>
        <w:rPr>
          <w:lang w:eastAsia="zh-CN"/>
        </w:rPr>
      </w:pPr>
      <w:bookmarkStart w:id="37" w:name="_Toc144219284"/>
      <w:r>
        <w:rPr>
          <w:rFonts w:cs="Arial"/>
          <w:lang w:eastAsia="zh-CN"/>
        </w:rPr>
        <w:t>4.2.2</w:t>
      </w:r>
      <w:r>
        <w:rPr>
          <w:rFonts w:cs="Arial"/>
          <w:lang w:eastAsia="zh-CN"/>
        </w:rPr>
        <w:tab/>
      </w:r>
      <w:r>
        <w:rPr>
          <w:rFonts w:cs="Arial"/>
          <w:lang w:val="en-US" w:eastAsia="zh-CN"/>
        </w:rPr>
        <w:t>E-</w:t>
      </w:r>
      <w:r>
        <w:rPr>
          <w:rFonts w:cs="Arial"/>
          <w:lang w:eastAsia="zh-CN"/>
        </w:rPr>
        <w:t>MMSE IRC receive</w:t>
      </w:r>
      <w:r>
        <w:rPr>
          <w:lang w:eastAsia="zh-CN"/>
        </w:rPr>
        <w:t>r</w:t>
      </w:r>
      <w:bookmarkEnd w:id="37"/>
    </w:p>
    <w:p w14:paraId="00C4EB93" w14:textId="77777777" w:rsidR="000A7333" w:rsidRDefault="000A7333" w:rsidP="000A7333">
      <w:pPr>
        <w:jc w:val="both"/>
      </w:pPr>
      <w:r>
        <w:t>To</w:t>
      </w:r>
      <w:r>
        <w:rPr>
          <w:lang w:val="en-US" w:eastAsia="zh-CN"/>
        </w:rPr>
        <w:t xml:space="preserve"> </w:t>
      </w:r>
      <w:r>
        <w:t xml:space="preserve">suppress the co-scheduled UE’s interference, the candidate </w:t>
      </w:r>
      <w:r>
        <w:rPr>
          <w:lang w:val="en-US" w:eastAsia="zh-CN"/>
        </w:rPr>
        <w:t>E-</w:t>
      </w:r>
      <w:r>
        <w:t xml:space="preserve">MMSE IRC receiver type is captured in this subclause. The </w:t>
      </w:r>
      <w:r>
        <w:rPr>
          <w:lang w:val="en-US" w:eastAsia="zh-CN"/>
        </w:rPr>
        <w:t>E-</w:t>
      </w:r>
      <w:r>
        <w:t>MMSE IRC receiver weight matrix is expressed as follow:</w:t>
      </w:r>
    </w:p>
    <w:p w14:paraId="1D8E1802" w14:textId="77777777" w:rsidR="000A7333" w:rsidRDefault="000A7333" w:rsidP="000A7333">
      <w:pPr>
        <w:overflowPunct w:val="0"/>
        <w:autoSpaceDE w:val="0"/>
        <w:autoSpaceDN w:val="0"/>
        <w:adjustRightInd w:val="0"/>
        <w:spacing w:before="120" w:after="120"/>
        <w:textAlignment w:val="baseline"/>
        <w:rPr>
          <w:rFonts w:ascii="Cambria Math" w:hAnsi="Cambria Math"/>
          <w:lang w:eastAsia="ko-KR"/>
        </w:rPr>
      </w:pPr>
    </w:p>
    <w:p w14:paraId="6F3BCD24" w14:textId="77777777" w:rsidR="000A7333" w:rsidRDefault="00293CBD" w:rsidP="000A7333">
      <w:pPr>
        <w:overflowPunct w:val="0"/>
        <w:autoSpaceDE w:val="0"/>
        <w:autoSpaceDN w:val="0"/>
        <w:adjustRightInd w:val="0"/>
        <w:spacing w:before="120" w:after="120"/>
        <w:textAlignment w:val="baseline"/>
        <w:rPr>
          <w:rFonts w:ascii="Cambria Math" w:hAnsi="Cambria Math"/>
        </w:rPr>
      </w:pPr>
      <m:oMathPara>
        <m:oMath>
          <m:sSub>
            <m:sSubPr>
              <m:ctrlPr>
                <w:rPr>
                  <w:rFonts w:ascii="Cambria Math" w:eastAsia="Times New Roman" w:hAnsi="Cambria Math" w:cs="宋体"/>
                  <w:i/>
                  <w:lang w:eastAsia="ko-KR"/>
                </w:rPr>
              </m:ctrlPr>
            </m:sSubPr>
            <m:e>
              <m:r>
                <m:rPr>
                  <m:sty m:val="bi"/>
                </m:rPr>
                <w:rPr>
                  <w:rFonts w:ascii="Cambria Math" w:hAnsi="Cambria Math"/>
                </w:rPr>
                <m:t>W</m:t>
              </m:r>
            </m:e>
            <m:sub>
              <m:r>
                <w:rPr>
                  <w:rFonts w:ascii="Cambria Math" w:hAnsi="Cambria Math"/>
                </w:rPr>
                <m:t>RX,1</m:t>
              </m:r>
            </m:sub>
          </m:sSub>
          <m:d>
            <m:dPr>
              <m:ctrlPr>
                <w:rPr>
                  <w:rFonts w:ascii="Cambria Math" w:eastAsia="Times New Roman" w:hAnsi="Cambria Math" w:cs="宋体"/>
                  <w:i/>
                  <w:lang w:eastAsia="ko-KR"/>
                </w:rPr>
              </m:ctrlPr>
            </m:dPr>
            <m:e>
              <m:r>
                <w:rPr>
                  <w:rFonts w:ascii="Cambria Math" w:hAnsi="Cambria Math"/>
                </w:rPr>
                <m:t>k,l</m:t>
              </m:r>
            </m:e>
          </m:d>
          <m:r>
            <w:rPr>
              <w:rFonts w:ascii="Cambria Math" w:hAnsi="Cambria Math"/>
            </w:rPr>
            <m:t>=</m:t>
          </m:r>
          <m:sSubSup>
            <m:sSubSupPr>
              <m:ctrlPr>
                <w:rPr>
                  <w:rFonts w:ascii="Cambria Math" w:eastAsia="Times New Roman" w:hAnsi="Cambria Math" w:cs="宋体"/>
                  <w:i/>
                  <w:lang w:eastAsia="ko-KR"/>
                </w:rPr>
              </m:ctrlPr>
            </m:sSubSupPr>
            <m:e>
              <m:acc>
                <m:accPr>
                  <m:ctrlPr>
                    <w:rPr>
                      <w:rFonts w:ascii="Cambria Math" w:eastAsia="Times New Roman" w:hAnsi="Cambria Math" w:cs="宋体"/>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eastAsia="Times New Roman" w:hAnsi="Cambria Math" w:cs="宋体"/>
                  <w:i/>
                  <w:lang w:eastAsia="ko-KR"/>
                </w:rPr>
              </m:ctrlPr>
            </m:sSupPr>
            <m:e>
              <m:r>
                <m:rPr>
                  <m:sty m:val="bi"/>
                </m:rPr>
                <w:rPr>
                  <w:rFonts w:ascii="Cambria Math" w:hAnsi="Cambria Math"/>
                </w:rPr>
                <m:t>R</m:t>
              </m:r>
            </m:e>
            <m:sup>
              <m:r>
                <w:rPr>
                  <w:rFonts w:ascii="Cambria Math" w:hAnsi="Cambria Math"/>
                </w:rPr>
                <m:t>-1</m:t>
              </m:r>
            </m:sup>
          </m:sSup>
        </m:oMath>
      </m:oMathPara>
    </w:p>
    <w:p w14:paraId="6439C969" w14:textId="77777777" w:rsidR="000A7333" w:rsidRDefault="000A7333" w:rsidP="000A7333">
      <w:pPr>
        <w:overflowPunct w:val="0"/>
        <w:autoSpaceDE w:val="0"/>
        <w:autoSpaceDN w:val="0"/>
        <w:adjustRightInd w:val="0"/>
        <w:spacing w:before="120" w:after="120"/>
        <w:jc w:val="center"/>
        <w:textAlignment w:val="baseline"/>
      </w:pPr>
      <m:oMath>
        <m:r>
          <m:rPr>
            <m:sty m:val="bi"/>
          </m:rPr>
          <w:rPr>
            <w:rFonts w:ascii="Cambria Math" w:hAnsi="Cambria Math"/>
          </w:rPr>
          <m:t xml:space="preserve">R= </m:t>
        </m:r>
        <m:sSub>
          <m:sSubPr>
            <m:ctrlPr>
              <w:rPr>
                <w:rFonts w:ascii="Cambria Math" w:eastAsia="Times New Roman" w:hAnsi="Cambria Math" w:cs="宋体"/>
                <w:b/>
                <w:bCs/>
                <w:i/>
                <w:lang w:eastAsia="ko-KR"/>
              </w:rPr>
            </m:ctrlPr>
          </m:sSubPr>
          <m:e>
            <m:r>
              <w:rPr>
                <w:rFonts w:ascii="Cambria Math" w:hAnsi="Cambria Math"/>
              </w:rPr>
              <m:t>P</m:t>
            </m:r>
          </m:e>
          <m:sub>
            <m:r>
              <m:rPr>
                <m:sty m:val="bi"/>
              </m:rPr>
              <w:rPr>
                <w:rFonts w:ascii="Cambria Math" w:hAnsi="Cambria Math"/>
              </w:rPr>
              <m:t>1</m:t>
            </m:r>
          </m:sub>
        </m:sSub>
        <m:sSub>
          <m:sSubPr>
            <m:ctrlPr>
              <w:rPr>
                <w:rFonts w:ascii="Cambria Math" w:eastAsia="Times New Roman" w:hAnsi="Cambria Math" w:cs="宋体"/>
                <w:i/>
                <w:lang w:eastAsia="ko-KR"/>
              </w:rPr>
            </m:ctrlPr>
          </m:sSubPr>
          <m:e>
            <m:acc>
              <m:accPr>
                <m:ctrlPr>
                  <w:rPr>
                    <w:rFonts w:ascii="Cambria Math" w:eastAsia="Times New Roman" w:hAnsi="Cambria Math" w:cs="宋体"/>
                    <w:b/>
                    <w:i/>
                    <w:lang w:eastAsia="ko-KR"/>
                  </w:rPr>
                </m:ctrlPr>
              </m:accPr>
              <m:e>
                <m:r>
                  <m:rPr>
                    <m:sty m:val="bi"/>
                  </m:rPr>
                  <w:rPr>
                    <w:rFonts w:ascii="Cambria Math" w:hAnsi="Cambria Math"/>
                  </w:rPr>
                  <m:t>H</m:t>
                </m:r>
              </m:e>
            </m:acc>
          </m:e>
          <m:sub>
            <m:r>
              <w:rPr>
                <w:rFonts w:ascii="Cambria Math" w:hAnsi="Cambria Math"/>
              </w:rPr>
              <m:t>1</m:t>
            </m:r>
          </m:sub>
        </m:sSub>
        <m:d>
          <m:dPr>
            <m:ctrlPr>
              <w:rPr>
                <w:rFonts w:ascii="Cambria Math" w:eastAsia="Times New Roman" w:hAnsi="Cambria Math" w:cs="宋体"/>
                <w:i/>
                <w:lang w:eastAsia="ko-KR"/>
              </w:rPr>
            </m:ctrlPr>
          </m:dPr>
          <m:e>
            <m:r>
              <w:rPr>
                <w:rFonts w:ascii="Cambria Math" w:hAnsi="Cambria Math"/>
              </w:rPr>
              <m:t>k,l</m:t>
            </m:r>
          </m:e>
        </m:d>
        <m:sSubSup>
          <m:sSubSupPr>
            <m:ctrlPr>
              <w:rPr>
                <w:rFonts w:ascii="Cambria Math" w:eastAsia="Times New Roman" w:hAnsi="Cambria Math" w:cs="宋体"/>
                <w:i/>
                <w:lang w:eastAsia="ko-KR"/>
              </w:rPr>
            </m:ctrlPr>
          </m:sSubSupPr>
          <m:e>
            <m:acc>
              <m:accPr>
                <m:ctrlPr>
                  <w:rPr>
                    <w:rFonts w:ascii="Cambria Math" w:eastAsia="Times New Roman" w:hAnsi="Cambria Math" w:cs="宋体"/>
                    <w:i/>
                    <w:lang w:eastAsia="ko-KR"/>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eastAsia="Times New Roman" w:hAnsi="Cambria Math" w:cs="宋体"/>
                <w:i/>
                <w:lang w:eastAsia="ko-KR"/>
              </w:rPr>
            </m:ctrlPr>
          </m:dPr>
          <m:e>
            <m:r>
              <w:rPr>
                <w:rFonts w:ascii="Cambria Math" w:hAnsi="Cambria Math"/>
              </w:rPr>
              <m:t>k,l</m:t>
            </m:r>
          </m:e>
        </m:d>
        <m:r>
          <w:rPr>
            <w:rFonts w:ascii="Cambria Math" w:hAnsi="Cambria Math"/>
          </w:rPr>
          <m:t>+</m:t>
        </m:r>
        <m:sSub>
          <m:sSubPr>
            <m:ctrlPr>
              <w:rPr>
                <w:rFonts w:ascii="Cambria Math" w:eastAsia="Times New Roman" w:hAnsi="Cambria Math" w:cs="宋体"/>
                <w:b/>
                <w:bCs/>
                <w:i/>
                <w:lang w:eastAsia="ko-KR"/>
              </w:rPr>
            </m:ctrlPr>
          </m:sSubPr>
          <m:e>
            <m:r>
              <w:rPr>
                <w:rFonts w:ascii="Cambria Math" w:hAnsi="Cambria Math"/>
              </w:rPr>
              <m:t>P</m:t>
            </m:r>
          </m:e>
          <m:sub>
            <m:r>
              <m:rPr>
                <m:sty m:val="bi"/>
              </m:rPr>
              <w:rPr>
                <w:rFonts w:ascii="Cambria Math" w:hAnsi="Cambria Math"/>
              </w:rPr>
              <m:t>j</m:t>
            </m:r>
          </m:sub>
        </m:sSub>
        <m:nary>
          <m:naryPr>
            <m:chr m:val="∑"/>
            <m:limLoc m:val="undOvr"/>
            <m:ctrlPr>
              <w:rPr>
                <w:rFonts w:ascii="Cambria Math" w:eastAsia="Times New Roman" w:hAnsi="Cambria Math" w:cs="宋体"/>
                <w:i/>
                <w:lang w:eastAsia="ko-KR"/>
              </w:rPr>
            </m:ctrlPr>
          </m:naryPr>
          <m:sub>
            <m:r>
              <w:rPr>
                <w:rFonts w:ascii="Cambria Math" w:hAnsi="Cambria Math"/>
              </w:rPr>
              <m:t>j=2</m:t>
            </m:r>
          </m:sub>
          <m:sup>
            <m:sSub>
              <m:sSubPr>
                <m:ctrlPr>
                  <w:rPr>
                    <w:rFonts w:ascii="Cambria Math" w:eastAsia="Times New Roman" w:hAnsi="Cambria Math" w:cs="宋体"/>
                    <w:i/>
                    <w:lang w:eastAsia="ko-KR"/>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lang w:eastAsia="ko-KR"/>
                  </w:rPr>
                </m:ctrlPr>
              </m:sSubPr>
              <m:e>
                <m:acc>
                  <m:accPr>
                    <m:ctrlPr>
                      <w:rPr>
                        <w:rFonts w:ascii="Cambria Math" w:eastAsia="Times New Roman" w:hAnsi="Cambria Math" w:cs="宋体"/>
                        <w:b/>
                        <w:i/>
                        <w:lang w:eastAsia="ko-KR"/>
                      </w:rPr>
                    </m:ctrlPr>
                  </m:accPr>
                  <m:e>
                    <m:r>
                      <m:rPr>
                        <m:sty m:val="bi"/>
                      </m:rPr>
                      <w:rPr>
                        <w:rFonts w:ascii="Cambria Math" w:hAnsi="Cambria Math"/>
                      </w:rPr>
                      <m:t>H</m:t>
                    </m:r>
                  </m:e>
                </m:acc>
              </m:e>
              <m:sub>
                <m:r>
                  <w:rPr>
                    <w:rFonts w:ascii="Cambria Math" w:hAnsi="Cambria Math"/>
                  </w:rPr>
                  <m:t>j</m:t>
                </m:r>
              </m:sub>
            </m:sSub>
            <m:d>
              <m:dPr>
                <m:ctrlPr>
                  <w:rPr>
                    <w:rFonts w:ascii="Cambria Math" w:eastAsia="Times New Roman" w:hAnsi="Cambria Math" w:cs="宋体"/>
                    <w:i/>
                    <w:lang w:eastAsia="ko-KR"/>
                  </w:rPr>
                </m:ctrlPr>
              </m:dPr>
              <m:e>
                <m:r>
                  <w:rPr>
                    <w:rFonts w:ascii="Cambria Math" w:hAnsi="Cambria Math"/>
                  </w:rPr>
                  <m:t>k,l</m:t>
                </m:r>
              </m:e>
            </m:d>
            <m:sSubSup>
              <m:sSubSupPr>
                <m:ctrlPr>
                  <w:rPr>
                    <w:rFonts w:ascii="Cambria Math" w:eastAsia="Times New Roman" w:hAnsi="Cambria Math" w:cs="宋体"/>
                    <w:i/>
                    <w:lang w:eastAsia="ko-KR"/>
                  </w:rPr>
                </m:ctrlPr>
              </m:sSubSupPr>
              <m:e>
                <m:acc>
                  <m:accPr>
                    <m:ctrlPr>
                      <w:rPr>
                        <w:rFonts w:ascii="Cambria Math" w:eastAsia="Times New Roman" w:hAnsi="Cambria Math" w:cs="宋体"/>
                        <w:i/>
                        <w:lang w:eastAsia="ko-KR"/>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eastAsia="Times New Roman" w:hAnsi="Cambria Math" w:cs="宋体"/>
                    <w:i/>
                    <w:lang w:eastAsia="ko-KR"/>
                  </w:rPr>
                </m:ctrlPr>
              </m:dPr>
              <m:e>
                <m:r>
                  <w:rPr>
                    <w:rFonts w:ascii="Cambria Math" w:hAnsi="Cambria Math"/>
                  </w:rPr>
                  <m:t>k,l</m:t>
                </m:r>
              </m:e>
            </m:d>
          </m:e>
        </m:nary>
        <m:r>
          <w:rPr>
            <w:rFonts w:ascii="Cambria Math" w:hAnsi="Cambria Math"/>
          </w:rPr>
          <m:t>+</m:t>
        </m:r>
        <m:f>
          <m:fPr>
            <m:ctrlPr>
              <w:rPr>
                <w:rFonts w:ascii="Cambria Math" w:eastAsia="Times New Roman" w:hAnsi="Cambria Math" w:cs="宋体"/>
                <w:i/>
                <w:lang w:eastAsia="ko-KR"/>
              </w:rPr>
            </m:ctrlPr>
          </m:fPr>
          <m:num>
            <m:r>
              <w:rPr>
                <w:rFonts w:ascii="Cambria Math" w:hAnsi="Cambria Math"/>
              </w:rPr>
              <m:t>1</m:t>
            </m:r>
          </m:num>
          <m:den>
            <m:sSub>
              <m:sSubPr>
                <m:ctrlPr>
                  <w:rPr>
                    <w:rFonts w:ascii="Cambria Math" w:eastAsia="Times New Roman" w:hAnsi="Cambria Math" w:cs="宋体"/>
                    <w:i/>
                    <w:lang w:eastAsia="ko-KR"/>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eastAsia="Times New Roman" w:hAnsi="Cambria Math" w:cs="宋体"/>
                <w:i/>
                <w:lang w:eastAsia="ko-KR"/>
              </w:rPr>
            </m:ctrlPr>
          </m:naryPr>
          <m:sub>
            <m:r>
              <w:rPr>
                <w:rFonts w:ascii="Cambria Math" w:hAnsi="Cambria Math"/>
              </w:rPr>
              <m:t xml:space="preserve">k,l∈DMRS of </m:t>
            </m:r>
            <m:sSub>
              <m:sSubPr>
                <m:ctrlPr>
                  <w:rPr>
                    <w:rFonts w:ascii="Cambria Math" w:eastAsia="Times New Roman" w:hAnsi="Cambria Math" w:cs="宋体"/>
                    <w:i/>
                    <w:lang w:eastAsia="ko-KR"/>
                  </w:rPr>
                </m:ctrlPr>
              </m:sSubPr>
              <m:e>
                <m:r>
                  <w:rPr>
                    <w:rFonts w:ascii="Cambria Math" w:hAnsi="Cambria Math"/>
                  </w:rPr>
                  <m:t>N</m:t>
                </m:r>
              </m:e>
              <m:sub>
                <m:r>
                  <w:rPr>
                    <w:rFonts w:ascii="Cambria Math" w:hAnsi="Cambria Math"/>
                  </w:rPr>
                  <m:t>UE</m:t>
                </m:r>
              </m:sub>
            </m:sSub>
          </m:sub>
          <m:sup/>
          <m:e>
            <m:acc>
              <m:accPr>
                <m:chr m:val="̃"/>
                <m:ctrlPr>
                  <w:rPr>
                    <w:rFonts w:ascii="Cambria Math" w:eastAsia="Times New Roman" w:hAnsi="Cambria Math" w:cs="宋体"/>
                    <w:b/>
                    <w:bCs/>
                    <w:i/>
                    <w:lang w:eastAsia="ko-KR"/>
                  </w:rPr>
                </m:ctrlPr>
              </m:accPr>
              <m:e>
                <m:r>
                  <m:rPr>
                    <m:sty m:val="bi"/>
                  </m:rPr>
                  <w:rPr>
                    <w:rFonts w:ascii="Cambria Math" w:hAnsi="Cambria Math"/>
                  </w:rPr>
                  <m:t>r</m:t>
                </m:r>
              </m:e>
            </m:acc>
            <m:r>
              <w:rPr>
                <w:rFonts w:ascii="Cambria Math" w:hAnsi="Cambria Math"/>
              </w:rPr>
              <m:t>(k,l)</m:t>
            </m:r>
            <m:sSup>
              <m:sSupPr>
                <m:ctrlPr>
                  <w:rPr>
                    <w:rFonts w:ascii="Cambria Math" w:eastAsia="Times New Roman" w:hAnsi="Cambria Math" w:cs="宋体"/>
                    <w:i/>
                    <w:lang w:eastAsia="ko-KR"/>
                  </w:rPr>
                </m:ctrlPr>
              </m:sSupPr>
              <m:e>
                <m:acc>
                  <m:accPr>
                    <m:chr m:val="̃"/>
                    <m:ctrlPr>
                      <w:rPr>
                        <w:rFonts w:ascii="Cambria Math" w:eastAsia="Times New Roman" w:hAnsi="Cambria Math" w:cs="宋体"/>
                        <w:b/>
                        <w:bCs/>
                        <w:i/>
                        <w:lang w:eastAsia="ko-KR"/>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17F0B5F6" w14:textId="77777777" w:rsidR="000A7333" w:rsidRPr="00BE04E2" w:rsidRDefault="00293CBD" w:rsidP="000A7333">
      <w:pPr>
        <w:pStyle w:val="Guidance"/>
        <w:ind w:firstLineChars="1900" w:firstLine="3800"/>
        <w:rPr>
          <w:color w:val="auto"/>
        </w:rPr>
      </w:pPr>
      <m:oMath>
        <m:acc>
          <m:accPr>
            <m:chr m:val="̃"/>
            <m:ctrlPr>
              <w:rPr>
                <w:rFonts w:ascii="Cambria Math" w:eastAsiaTheme="minorEastAsia" w:hAnsi="Cambria Math"/>
                <w:color w:val="auto"/>
                <w:lang w:eastAsia="ko-KR"/>
              </w:rPr>
            </m:ctrlPr>
          </m:accPr>
          <m:e>
            <m:r>
              <m:rPr>
                <m:sty m:val="bi"/>
              </m:rPr>
              <w:rPr>
                <w:rFonts w:ascii="Cambria Math" w:hAnsi="Cambria Math"/>
                <w:color w:val="auto"/>
              </w:rPr>
              <m:t>r</m:t>
            </m:r>
          </m:e>
        </m:acc>
        <m:d>
          <m:dPr>
            <m:ctrlPr>
              <w:rPr>
                <w:rFonts w:ascii="Cambria Math" w:eastAsiaTheme="minorEastAsia" w:hAnsi="Cambria Math"/>
                <w:color w:val="auto"/>
                <w:lang w:eastAsia="ko-KR"/>
              </w:rPr>
            </m:ctrlPr>
          </m:dPr>
          <m:e>
            <m:r>
              <w:rPr>
                <w:rFonts w:ascii="Cambria Math" w:hAnsi="Cambria Math"/>
                <w:color w:val="auto"/>
              </w:rPr>
              <m:t>k,l</m:t>
            </m:r>
          </m:e>
        </m:d>
        <m:r>
          <w:rPr>
            <w:rFonts w:ascii="Cambria Math" w:hAnsi="Cambria Math"/>
            <w:color w:val="auto"/>
          </w:rPr>
          <m:t>=</m:t>
        </m:r>
        <m:r>
          <m:rPr>
            <m:sty m:val="bi"/>
          </m:rPr>
          <w:rPr>
            <w:rFonts w:ascii="Cambria Math" w:hAnsi="Cambria Math"/>
            <w:color w:val="auto"/>
          </w:rPr>
          <m:t>r</m:t>
        </m:r>
        <m:d>
          <m:dPr>
            <m:ctrlPr>
              <w:rPr>
                <w:rFonts w:ascii="Cambria Math" w:eastAsiaTheme="minorEastAsia" w:hAnsi="Cambria Math"/>
                <w:color w:val="auto"/>
                <w:lang w:eastAsia="ko-KR"/>
              </w:rPr>
            </m:ctrlPr>
          </m:dPr>
          <m:e>
            <m:r>
              <w:rPr>
                <w:rFonts w:ascii="Cambria Math" w:hAnsi="Cambria Math"/>
                <w:color w:val="auto"/>
              </w:rPr>
              <m:t>k, l</m:t>
            </m:r>
          </m:e>
        </m:d>
        <m:r>
          <w:rPr>
            <w:rFonts w:ascii="Cambria Math" w:hAnsi="Cambria Math"/>
            <w:color w:val="auto"/>
          </w:rPr>
          <m:t>-</m:t>
        </m:r>
        <m:nary>
          <m:naryPr>
            <m:chr m:val="∑"/>
            <m:limLoc m:val="undOvr"/>
            <m:ctrlPr>
              <w:rPr>
                <w:rFonts w:ascii="Cambria Math" w:eastAsiaTheme="minorEastAsia" w:hAnsi="Cambria Math"/>
                <w:color w:val="auto"/>
                <w:lang w:eastAsia="ko-KR"/>
              </w:rPr>
            </m:ctrlPr>
          </m:naryPr>
          <m:sub>
            <m:r>
              <w:rPr>
                <w:rFonts w:ascii="Cambria Math" w:hAnsi="Cambria Math"/>
                <w:color w:val="auto"/>
              </w:rPr>
              <m:t>j=1</m:t>
            </m:r>
          </m:sub>
          <m:sup>
            <m:sSub>
              <m:sSubPr>
                <m:ctrlPr>
                  <w:rPr>
                    <w:rFonts w:ascii="Cambria Math" w:eastAsiaTheme="minorEastAsia" w:hAnsi="Cambria Math"/>
                    <w:color w:val="auto"/>
                    <w:lang w:eastAsia="ko-KR"/>
                  </w:rPr>
                </m:ctrlPr>
              </m:sSubPr>
              <m:e>
                <m:r>
                  <w:rPr>
                    <w:rFonts w:ascii="Cambria Math" w:hAnsi="Cambria Math"/>
                    <w:color w:val="auto"/>
                  </w:rPr>
                  <m:t>N</m:t>
                </m:r>
              </m:e>
              <m:sub>
                <m:r>
                  <w:rPr>
                    <w:rFonts w:ascii="Cambria Math" w:hAnsi="Cambria Math"/>
                    <w:color w:val="auto"/>
                  </w:rPr>
                  <m:t>UE</m:t>
                </m:r>
              </m:sub>
            </m:sSub>
          </m:sup>
          <m:e>
            <m:sSub>
              <m:sSubPr>
                <m:ctrlPr>
                  <w:rPr>
                    <w:rFonts w:ascii="Cambria Math" w:eastAsiaTheme="minorEastAsia" w:hAnsi="Cambria Math"/>
                    <w:color w:val="auto"/>
                    <w:lang w:eastAsia="ko-KR"/>
                  </w:rPr>
                </m:ctrlPr>
              </m:sSubPr>
              <m:e>
                <m:acc>
                  <m:accPr>
                    <m:ctrlPr>
                      <w:rPr>
                        <w:rFonts w:ascii="Cambria Math" w:eastAsiaTheme="minorEastAsia" w:hAnsi="Cambria Math"/>
                        <w:b/>
                        <w:color w:val="auto"/>
                        <w:lang w:eastAsia="ko-KR"/>
                      </w:rPr>
                    </m:ctrlPr>
                  </m:accPr>
                  <m:e>
                    <m:r>
                      <m:rPr>
                        <m:sty m:val="bi"/>
                      </m:rPr>
                      <w:rPr>
                        <w:rFonts w:ascii="Cambria Math" w:hAnsi="Cambria Math"/>
                        <w:color w:val="auto"/>
                      </w:rPr>
                      <m:t>H</m:t>
                    </m:r>
                  </m:e>
                </m:acc>
              </m:e>
              <m:sub>
                <m:r>
                  <w:rPr>
                    <w:rFonts w:ascii="Cambria Math" w:hAnsi="Cambria Math"/>
                    <w:color w:val="auto"/>
                  </w:rPr>
                  <m:t>j</m:t>
                </m:r>
              </m:sub>
            </m:sSub>
            <m:d>
              <m:dPr>
                <m:ctrlPr>
                  <w:rPr>
                    <w:rFonts w:ascii="Cambria Math" w:eastAsiaTheme="minorEastAsia" w:hAnsi="Cambria Math"/>
                    <w:color w:val="auto"/>
                    <w:lang w:eastAsia="ko-KR"/>
                  </w:rPr>
                </m:ctrlPr>
              </m:dPr>
              <m:e>
                <m:r>
                  <w:rPr>
                    <w:rFonts w:ascii="Cambria Math" w:hAnsi="Cambria Math"/>
                    <w:color w:val="auto"/>
                  </w:rPr>
                  <m:t>k,l</m:t>
                </m:r>
              </m:e>
            </m:d>
            <m:sSub>
              <m:sSubPr>
                <m:ctrlPr>
                  <w:rPr>
                    <w:rFonts w:ascii="Cambria Math" w:eastAsiaTheme="minorEastAsia" w:hAnsi="Cambria Math"/>
                    <w:color w:val="auto"/>
                    <w:lang w:eastAsia="ko-KR"/>
                  </w:rPr>
                </m:ctrlPr>
              </m:sSubPr>
              <m:e>
                <m:r>
                  <m:rPr>
                    <m:sty m:val="bi"/>
                  </m:rPr>
                  <w:rPr>
                    <w:rFonts w:ascii="Cambria Math" w:hAnsi="Cambria Math"/>
                    <w:color w:val="auto"/>
                  </w:rPr>
                  <m:t>d</m:t>
                </m:r>
              </m:e>
              <m:sub>
                <m:r>
                  <w:rPr>
                    <w:rFonts w:ascii="Cambria Math" w:hAnsi="Cambria Math"/>
                    <w:color w:val="auto"/>
                  </w:rPr>
                  <m:t>j</m:t>
                </m:r>
              </m:sub>
            </m:sSub>
            <m:d>
              <m:dPr>
                <m:ctrlPr>
                  <w:rPr>
                    <w:rFonts w:ascii="Cambria Math" w:eastAsiaTheme="minorEastAsia" w:hAnsi="Cambria Math"/>
                    <w:color w:val="auto"/>
                    <w:lang w:eastAsia="ko-KR"/>
                  </w:rPr>
                </m:ctrlPr>
              </m:dPr>
              <m:e>
                <m:r>
                  <w:rPr>
                    <w:rFonts w:ascii="Cambria Math" w:hAnsi="Cambria Math"/>
                    <w:color w:val="auto"/>
                  </w:rPr>
                  <m:t>k,l</m:t>
                </m:r>
              </m:e>
            </m:d>
          </m:e>
        </m:nary>
      </m:oMath>
      <w:r w:rsidR="000A7333" w:rsidRPr="00BE04E2">
        <w:rPr>
          <w:color w:val="auto"/>
        </w:rPr>
        <w:t xml:space="preserve"> .</w:t>
      </w:r>
    </w:p>
    <w:p w14:paraId="088158AA" w14:textId="77777777" w:rsidR="000A7333" w:rsidRDefault="000A7333" w:rsidP="000A7333">
      <w:pPr>
        <w:ind w:left="284"/>
        <w:jc w:val="both"/>
      </w:pPr>
      <w:r>
        <w:rPr>
          <w:lang w:val="en-US" w:eastAsia="zh-CN"/>
        </w:rPr>
        <w:t>W</w:t>
      </w:r>
      <w:r>
        <w:t>here,</w:t>
      </w:r>
    </w:p>
    <w:p w14:paraId="6533315F" w14:textId="77777777" w:rsidR="000A7333" w:rsidRDefault="00293CBD" w:rsidP="000A7333">
      <w:pPr>
        <w:ind w:left="568"/>
        <w:jc w:val="both"/>
      </w:pPr>
      <m:oMath>
        <m:sSubSup>
          <m:sSubSupPr>
            <m:ctrlPr>
              <w:rPr>
                <w:rFonts w:ascii="Cambria Math" w:eastAsia="Times New Roman" w:hAnsi="Cambria Math" w:cs="宋体"/>
                <w:i/>
                <w:color w:val="000000" w:themeColor="text1"/>
              </w:rPr>
            </m:ctrlPr>
          </m:sSubSupPr>
          <m:e>
            <m:acc>
              <m:accPr>
                <m:ctrlPr>
                  <w:rPr>
                    <w:rFonts w:ascii="Cambria Math" w:eastAsia="Times New Roman" w:hAnsi="Cambria Math" w:cs="宋体"/>
                    <w:i/>
                    <w:color w:val="000000" w:themeColor="text1"/>
                  </w:rPr>
                </m:ctrlPr>
              </m:accPr>
              <m:e>
                <m:r>
                  <m:rPr>
                    <m:sty m:val="bi"/>
                  </m:rPr>
                  <w:rPr>
                    <w:rFonts w:ascii="Cambria Math" w:hAnsi="Cambria Math"/>
                    <w:color w:val="000000" w:themeColor="text1"/>
                  </w:rPr>
                  <m:t>H</m:t>
                </m:r>
              </m:e>
            </m:acc>
          </m:e>
          <m:sub>
            <m:r>
              <w:rPr>
                <w:rFonts w:ascii="Cambria Math" w:hAnsi="Cambria Math"/>
                <w:color w:val="000000" w:themeColor="text1"/>
              </w:rPr>
              <m:t>j</m:t>
            </m:r>
          </m:sub>
          <m:sup>
            <m:r>
              <w:rPr>
                <w:rFonts w:ascii="Cambria Math" w:hAnsi="Cambria Math"/>
                <w:color w:val="000000" w:themeColor="text1"/>
              </w:rPr>
              <m:t>H</m:t>
            </m:r>
          </m:sup>
        </m:sSubSup>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r w:rsidR="000A7333">
        <w:rPr>
          <w:color w:val="000000" w:themeColor="text1"/>
        </w:rPr>
        <w:t>and</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j</m:t>
            </m:r>
          </m:sub>
        </m:sSub>
        <m:r>
          <w:rPr>
            <w:rFonts w:ascii="Cambria Math" w:hAnsi="Cambria Math"/>
            <w:color w:val="000000" w:themeColor="text1"/>
          </w:rPr>
          <m:t>(k,l)</m:t>
        </m:r>
      </m:oMath>
      <w:r w:rsidR="000A7333">
        <w:rPr>
          <w:color w:val="000000" w:themeColor="text1"/>
        </w:rPr>
        <w:t xml:space="preserve"> denote the estimated channel matrix and the transmit signal of all UE’s DMRS symbols, respectively, where the estimated channel matrix is also based on DMRS.</w:t>
      </w:r>
      <w:r w:rsidR="000A7333">
        <w:rPr>
          <w:color w:val="FF0000"/>
        </w:rPr>
        <w:t xml:space="preserve"> </w:t>
      </w:r>
    </w:p>
    <w:p w14:paraId="77F9EB84" w14:textId="77777777" w:rsidR="000A7333" w:rsidRDefault="00293CBD" w:rsidP="000A7333">
      <w:pPr>
        <w:spacing w:after="0"/>
        <w:ind w:left="284" w:firstLine="284"/>
        <w:jc w:val="both"/>
      </w:pPr>
      <m:oMath>
        <m:sSub>
          <m:sSubPr>
            <m:ctrlPr>
              <w:rPr>
                <w:rFonts w:ascii="Cambria Math" w:eastAsia="Times New Roman" w:hAnsi="Cambria Math" w:cs="宋体"/>
                <w:i/>
              </w:rPr>
            </m:ctrlPr>
          </m:sSubPr>
          <m:e>
            <m:r>
              <w:rPr>
                <w:rFonts w:ascii="Cambria Math" w:hAnsi="Cambria Math"/>
              </w:rPr>
              <m:t>N</m:t>
            </m:r>
          </m:e>
          <m:sub>
            <m:r>
              <w:rPr>
                <w:rFonts w:ascii="Cambria Math" w:hAnsi="Cambria Math"/>
              </w:rPr>
              <m:t>re</m:t>
            </m:r>
          </m:sub>
        </m:sSub>
      </m:oMath>
      <w:r w:rsidR="000A7333">
        <w:rPr>
          <w:rFonts w:ascii="Cambria Math" w:hAnsi="Cambria Math"/>
          <w:lang w:val="en-US" w:eastAsia="zh-CN"/>
        </w:rPr>
        <w:t xml:space="preserve"> </w:t>
      </w:r>
      <w:r w:rsidR="000A7333">
        <w:rPr>
          <w:color w:val="000000" w:themeColor="text1"/>
        </w:rPr>
        <w:t>is</w:t>
      </w:r>
      <w:r w:rsidR="000A7333">
        <w:t xml:space="preserve"> the number of sampling REs of intra-user’s DMRS.</w:t>
      </w:r>
    </w:p>
    <w:p w14:paraId="49CD1745" w14:textId="77777777" w:rsidR="000A7333" w:rsidRDefault="000A7333" w:rsidP="000A7333">
      <w:pPr>
        <w:spacing w:after="0"/>
        <w:ind w:left="284" w:firstLine="284"/>
        <w:jc w:val="both"/>
        <w:rPr>
          <w:lang w:val="en-US" w:eastAsia="zh-CN"/>
        </w:rPr>
      </w:pPr>
      <w:proofErr w:type="spellStart"/>
      <w:r>
        <w:rPr>
          <w:i/>
        </w:rPr>
        <w:t>P</w:t>
      </w:r>
      <w:r>
        <w:rPr>
          <w:i/>
          <w:iCs/>
          <w:vertAlign w:val="subscript"/>
        </w:rPr>
        <w:t>j</w:t>
      </w:r>
      <w:proofErr w:type="spellEnd"/>
      <w:r>
        <w:t xml:space="preserve"> is</w:t>
      </w:r>
      <w:r>
        <w:rPr>
          <w:lang w:val="en-US" w:eastAsia="zh-CN"/>
        </w:rPr>
        <w:t xml:space="preserve"> the power of </w:t>
      </w:r>
      <w:r>
        <w:rPr>
          <w:i/>
          <w:iCs/>
        </w:rPr>
        <w:t>j</w:t>
      </w:r>
      <w:r>
        <w:rPr>
          <w:i/>
          <w:iCs/>
          <w:lang w:val="en-US" w:eastAsia="zh-CN"/>
        </w:rPr>
        <w:t>-</w:t>
      </w:r>
      <w:proofErr w:type="spellStart"/>
      <w:r>
        <w:t>th</w:t>
      </w:r>
      <w:proofErr w:type="spellEnd"/>
      <w:r>
        <w:t xml:space="preserve"> UE</w:t>
      </w:r>
      <w:r>
        <w:rPr>
          <w:lang w:val="en-US" w:eastAsia="zh-CN"/>
        </w:rPr>
        <w:t>.</w:t>
      </w:r>
    </w:p>
    <w:p w14:paraId="5C0296B2" w14:textId="77777777" w:rsidR="000A7333" w:rsidRDefault="000A7333" w:rsidP="000A7333">
      <w:pPr>
        <w:pStyle w:val="Guidance"/>
        <w:rPr>
          <w:rFonts w:eastAsiaTheme="minorEastAsia"/>
          <w:lang w:eastAsia="ja-JP"/>
        </w:rPr>
      </w:pPr>
    </w:p>
    <w:p w14:paraId="6A5C0254" w14:textId="77777777" w:rsidR="000A7333" w:rsidRDefault="000A7333" w:rsidP="0001052E">
      <w:pPr>
        <w:pStyle w:val="3"/>
        <w:rPr>
          <w:lang w:eastAsia="zh-CN"/>
        </w:rPr>
      </w:pPr>
      <w:bookmarkStart w:id="38" w:name="_Toc144219285"/>
      <w:r>
        <w:rPr>
          <w:lang w:eastAsia="zh-CN"/>
        </w:rPr>
        <w:t>4.2.3 R-ML</w:t>
      </w:r>
      <w:r>
        <w:rPr>
          <w:lang w:val="en-US" w:eastAsia="zh-CN"/>
        </w:rPr>
        <w:t xml:space="preserve"> </w:t>
      </w:r>
      <w:r>
        <w:rPr>
          <w:lang w:eastAsia="zh-CN"/>
        </w:rPr>
        <w:t>receiver</w:t>
      </w:r>
      <w:bookmarkEnd w:id="38"/>
    </w:p>
    <w:p w14:paraId="66D23E49" w14:textId="77777777" w:rsidR="000A7333" w:rsidRDefault="000A7333" w:rsidP="000A7333">
      <w:pPr>
        <w:jc w:val="both"/>
        <w:rPr>
          <w:rFonts w:eastAsia="Times New Roman" w:cs="宋体"/>
          <w:lang w:eastAsia="zh-CN"/>
        </w:rPr>
      </w:pPr>
      <w:r>
        <w:rPr>
          <w:lang w:val="en-US" w:eastAsia="zh-CN"/>
        </w:rPr>
        <w:t>ML</w:t>
      </w:r>
      <w:r>
        <w:rPr>
          <w:lang w:eastAsia="zh-CN"/>
        </w:rPr>
        <w:t xml:space="preserve"> receiver performs joint maximum likelihood detection of the useful and co-scheduled UE signals considering the constellations of both signals:</w:t>
      </w:r>
    </w:p>
    <w:p w14:paraId="2AAC5455" w14:textId="77777777" w:rsidR="000A7333" w:rsidRDefault="000A7333" w:rsidP="000A7333">
      <w:pPr>
        <w:jc w:val="both"/>
        <w:rPr>
          <w:lang w:eastAsia="zh-CN"/>
        </w:rPr>
      </w:pPr>
    </w:p>
    <w:p w14:paraId="302C043E" w14:textId="77777777" w:rsidR="000A7333" w:rsidRDefault="000A7333" w:rsidP="000A7333">
      <w:pPr>
        <w:jc w:val="center"/>
      </w:pPr>
      <m:oMath>
        <m:r>
          <m:rPr>
            <m:sty m:val="bi"/>
          </m:rPr>
          <w:rPr>
            <w:rFonts w:ascii="Cambria Math" w:hAnsi="Cambria Math"/>
          </w:rPr>
          <m:t>r</m:t>
        </m:r>
        <m:d>
          <m:dPr>
            <m:ctrlPr>
              <w:rPr>
                <w:rFonts w:ascii="Cambria Math" w:eastAsia="Times New Roman" w:hAnsi="Cambria Math" w:cs="宋体"/>
                <w:i/>
              </w:rPr>
            </m:ctrlPr>
          </m:dPr>
          <m:e>
            <m:r>
              <w:rPr>
                <w:rFonts w:ascii="Cambria Math" w:hAnsi="Cambria Math"/>
              </w:rPr>
              <m:t>k, l</m:t>
            </m:r>
          </m:e>
        </m:d>
        <m:r>
          <w:rPr>
            <w:rFonts w:ascii="Cambria Math" w:hAnsi="Cambria Math"/>
          </w:rPr>
          <m:t xml:space="preserve">= </m:t>
        </m:r>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1</m:t>
            </m:r>
          </m:sub>
        </m:sSub>
        <m:d>
          <m:dPr>
            <m:ctrlPr>
              <w:rPr>
                <w:rFonts w:ascii="Cambria Math" w:eastAsia="Times New Roman" w:hAnsi="Cambria Math" w:cs="宋体"/>
                <w:i/>
              </w:rPr>
            </m:ctrlPr>
          </m:dPr>
          <m:e>
            <m:r>
              <w:rPr>
                <w:rFonts w:ascii="Cambria Math" w:hAnsi="Cambria Math"/>
              </w:rPr>
              <m:t>k,l</m:t>
            </m:r>
          </m:e>
        </m:d>
        <m:r>
          <w:rPr>
            <w:rFonts w:ascii="Cambria Math" w:hAnsi="Cambria Math"/>
          </w:rPr>
          <m:t>+</m:t>
        </m:r>
        <m:nary>
          <m:naryPr>
            <m:chr m:val="∑"/>
            <m:limLoc m:val="undOvr"/>
            <m:ctrlPr>
              <w:rPr>
                <w:rFonts w:ascii="Cambria Math" w:eastAsia="Times New Roman" w:hAnsi="Cambria Math" w:cs="宋体"/>
                <w:i/>
              </w:rPr>
            </m:ctrlPr>
          </m:naryPr>
          <m:sub>
            <m:r>
              <w:rPr>
                <w:rFonts w:ascii="Cambria Math" w:hAnsi="Cambria Math"/>
              </w:rPr>
              <m:t>j=2</m:t>
            </m:r>
          </m:sub>
          <m:sup>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e>
        </m:nary>
        <m:r>
          <w:rPr>
            <w:rFonts w:ascii="Cambria Math" w:hAnsi="Cambria Math"/>
          </w:rPr>
          <m:t>+</m:t>
        </m:r>
        <m:r>
          <m:rPr>
            <m:sty m:val="bi"/>
          </m:rPr>
          <w:rPr>
            <w:rFonts w:ascii="Cambria Math" w:hAnsi="Cambria Math"/>
          </w:rPr>
          <m:t>n</m:t>
        </m:r>
        <m:d>
          <m:dPr>
            <m:ctrlPr>
              <w:rPr>
                <w:rFonts w:ascii="Cambria Math" w:eastAsia="Times New Roman" w:hAnsi="Cambria Math" w:cs="宋体"/>
                <w:i/>
              </w:rPr>
            </m:ctrlPr>
          </m:dPr>
          <m:e>
            <m:r>
              <w:rPr>
                <w:rFonts w:ascii="Cambria Math" w:hAnsi="Cambria Math"/>
              </w:rPr>
              <m:t>k,l</m:t>
            </m:r>
          </m:e>
        </m:d>
      </m:oMath>
      <w:r w:rsidRPr="00A15098">
        <w:t xml:space="preserve"> =</w:t>
      </w:r>
    </w:p>
    <w:p w14:paraId="23AB7D51" w14:textId="77777777" w:rsidR="000A7333" w:rsidRDefault="000A7333" w:rsidP="000A7333">
      <w:pPr>
        <w:jc w:val="center"/>
        <w:rPr>
          <w:rFonts w:ascii="Cambria Math" w:hAnsi="Cambria Math"/>
          <w:i/>
          <w:strike/>
        </w:rPr>
      </w:pPr>
      <m:oMath>
        <m:r>
          <w:rPr>
            <w:rFonts w:ascii="Cambria Math" w:hAnsi="Cambria Math"/>
            <w:color w:val="000000" w:themeColor="text1"/>
          </w:rPr>
          <m:t>=</m:t>
        </m:r>
      </m:oMath>
      <w:r>
        <w:rPr>
          <w:color w:val="000000" w:themeColor="text1"/>
        </w:rPr>
        <w:t>[</w:t>
      </w:r>
      <m:oMath>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1</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r>
              <w:rPr>
                <w:rFonts w:ascii="Cambria Math" w:hAnsi="Cambria Math"/>
                <w:color w:val="000000" w:themeColor="text1"/>
              </w:rPr>
              <m:t>2</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r>
          <w:rPr>
            <w:rFonts w:ascii="Cambria Math" w:hAnsi="Cambria Math"/>
            <w:color w:val="000000" w:themeColor="text1"/>
          </w:rPr>
          <m:t xml:space="preserve">… </m:t>
        </m:r>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H</m:t>
            </m:r>
          </m:e>
          <m:sub>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r>
        <w:rPr>
          <w:color w:val="000000" w:themeColor="text1"/>
        </w:rPr>
        <w:t>]</w:t>
      </w:r>
      <m:oMath>
        <m:d>
          <m:dPr>
            <m:begChr m:val="["/>
            <m:endChr m:val="]"/>
            <m:ctrlPr>
              <w:rPr>
                <w:rFonts w:ascii="Cambria Math" w:eastAsia="Times New Roman" w:hAnsi="Cambria Math" w:cs="宋体"/>
                <w:i/>
                <w:color w:val="000000" w:themeColor="text1"/>
              </w:rPr>
            </m:ctrlPr>
          </m:dPr>
          <m:e>
            <m:m>
              <m:mPr>
                <m:mcs>
                  <m:mc>
                    <m:mcPr>
                      <m:count m:val="1"/>
                      <m:mcJc m:val="center"/>
                    </m:mcPr>
                  </m:mc>
                </m:mcs>
                <m:ctrlPr>
                  <w:rPr>
                    <w:rFonts w:ascii="Cambria Math" w:eastAsia="Times New Roman" w:hAnsi="Cambria Math" w:cs="宋体"/>
                    <w:i/>
                    <w:color w:val="000000" w:themeColor="text1"/>
                  </w:rPr>
                </m:ctrlPr>
              </m:mP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1</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r>
                        <w:rPr>
                          <w:rFonts w:ascii="Cambria Math" w:hAnsi="Cambria Math"/>
                          <w:color w:val="000000" w:themeColor="text1"/>
                        </w:rPr>
                        <m:t>2</m:t>
                      </m:r>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r>
                <m:e>
                  <m:m>
                    <m:mPr>
                      <m:mcs>
                        <m:mc>
                          <m:mcPr>
                            <m:count m:val="1"/>
                            <m:mcJc m:val="center"/>
                          </m:mcPr>
                        </m:mc>
                      </m:mcs>
                      <m:ctrlPr>
                        <w:rPr>
                          <w:rFonts w:ascii="Cambria Math" w:eastAsia="Times New Roman" w:hAnsi="Cambria Math" w:cs="宋体"/>
                          <w:i/>
                          <w:color w:val="000000" w:themeColor="text1"/>
                        </w:rPr>
                      </m:ctrlPr>
                    </m:mPr>
                    <m:mr>
                      <m:e>
                        <m:r>
                          <w:rPr>
                            <w:rFonts w:ascii="Cambria Math" w:hAnsi="Cambria Math"/>
                            <w:color w:val="000000" w:themeColor="text1"/>
                          </w:rPr>
                          <m:t>⋮</m:t>
                        </m:r>
                      </m:e>
                    </m:mr>
                    <m:mr>
                      <m:e>
                        <m:sSub>
                          <m:sSubPr>
                            <m:ctrlPr>
                              <w:rPr>
                                <w:rFonts w:ascii="Cambria Math" w:eastAsia="Times New Roman" w:hAnsi="Cambria Math" w:cs="宋体"/>
                                <w:i/>
                                <w:color w:val="000000" w:themeColor="text1"/>
                              </w:rPr>
                            </m:ctrlPr>
                          </m:sSubPr>
                          <m:e>
                            <m:r>
                              <m:rPr>
                                <m:sty m:val="bi"/>
                              </m:rPr>
                              <w:rPr>
                                <w:rFonts w:ascii="Cambria Math" w:hAnsi="Cambria Math"/>
                                <w:color w:val="000000" w:themeColor="text1"/>
                              </w:rPr>
                              <m:t>d</m:t>
                            </m:r>
                          </m:e>
                          <m:sub>
                            <m:sSub>
                              <m:sSubPr>
                                <m:ctrlPr>
                                  <w:rPr>
                                    <w:rFonts w:ascii="Cambria Math" w:eastAsia="Times New Roman" w:hAnsi="Cambria Math" w:cs="宋体"/>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sub>
                        </m:sSub>
                        <m:d>
                          <m:dPr>
                            <m:ctrlPr>
                              <w:rPr>
                                <w:rFonts w:ascii="Cambria Math" w:eastAsia="Times New Roman" w:hAnsi="Cambria Math" w:cs="宋体"/>
                                <w:i/>
                                <w:color w:val="000000" w:themeColor="text1"/>
                              </w:rPr>
                            </m:ctrlPr>
                          </m:dPr>
                          <m:e>
                            <m:r>
                              <w:rPr>
                                <w:rFonts w:ascii="Cambria Math" w:hAnsi="Cambria Math"/>
                                <w:color w:val="000000" w:themeColor="text1"/>
                              </w:rPr>
                              <m:t>k,l</m:t>
                            </m:r>
                          </m:e>
                        </m:d>
                      </m:e>
                    </m:mr>
                  </m:m>
                </m:e>
              </m:mr>
            </m:m>
          </m:e>
        </m:d>
        <m:r>
          <w:rPr>
            <w:rFonts w:ascii="Cambria Math" w:hAnsi="Cambria Math"/>
            <w:color w:val="000000" w:themeColor="text1"/>
          </w:rPr>
          <m:t>+</m:t>
        </m:r>
        <m:r>
          <m:rPr>
            <m:sty m:val="bi"/>
          </m:rPr>
          <w:rPr>
            <w:rFonts w:ascii="Cambria Math" w:hAnsi="Cambria Math"/>
            <w:color w:val="000000" w:themeColor="text1"/>
          </w:rPr>
          <m:t>n</m:t>
        </m:r>
        <m:d>
          <m:dPr>
            <m:ctrlPr>
              <w:rPr>
                <w:rFonts w:ascii="Cambria Math" w:eastAsia="Times New Roman" w:hAnsi="Cambria Math" w:cs="宋体"/>
                <w:i/>
                <w:color w:val="000000" w:themeColor="text1"/>
              </w:rPr>
            </m:ctrlPr>
          </m:dPr>
          <m:e>
            <m:r>
              <w:rPr>
                <w:rFonts w:ascii="Cambria Math" w:hAnsi="Cambria Math"/>
                <w:color w:val="000000" w:themeColor="text1"/>
              </w:rPr>
              <m:t>k,l</m:t>
            </m:r>
          </m:e>
        </m:d>
      </m:oMath>
    </w:p>
    <w:p w14:paraId="04F34826" w14:textId="77777777" w:rsidR="000A7333" w:rsidRDefault="000A7333" w:rsidP="000A7333">
      <w:pPr>
        <w:rPr>
          <w:color w:val="000000" w:themeColor="text1"/>
          <w:lang w:val="en-US" w:eastAsia="zh-CN"/>
        </w:rPr>
      </w:pPr>
      <w:proofErr w:type="gramStart"/>
      <w:r>
        <w:rPr>
          <w:color w:val="000000" w:themeColor="text1"/>
          <w:lang w:val="en-US" w:eastAsia="zh-CN"/>
        </w:rPr>
        <w:t>So</w:t>
      </w:r>
      <w:proofErr w:type="gramEnd"/>
      <w:r>
        <w:rPr>
          <w:color w:val="000000" w:themeColor="text1"/>
          <w:lang w:val="en-US" w:eastAsia="zh-CN"/>
        </w:rPr>
        <w:t xml:space="preserve"> the ML receiver can be rewritten as</w:t>
      </w:r>
    </w:p>
    <w:p w14:paraId="0423845E" w14:textId="77777777" w:rsidR="000A7333" w:rsidRDefault="00293CBD" w:rsidP="000A7333">
      <w:pPr>
        <w:spacing w:before="120" w:after="120"/>
        <w:rPr>
          <w:rFonts w:ascii="Cambria Math" w:hAnsi="Cambria Math"/>
          <w:color w:val="FF0000"/>
          <w:sz w:val="22"/>
          <w:lang w:val="zh-CN" w:eastAsia="zh-CN"/>
        </w:rPr>
      </w:pPr>
      <m:oMathPara>
        <m:oMath>
          <m:func>
            <m:funcPr>
              <m:ctrlPr>
                <w:rPr>
                  <w:rFonts w:ascii="Cambria Math" w:eastAsia="Times New Roman" w:hAnsi="Cambria Math" w:cs="宋体"/>
                  <w:i/>
                  <w:color w:val="000000" w:themeColor="text1"/>
                  <w:lang w:val="da-DK"/>
                </w:rPr>
              </m:ctrlPr>
            </m:funcPr>
            <m:fName>
              <m:limLow>
                <m:limLowPr>
                  <m:ctrlPr>
                    <w:rPr>
                      <w:rFonts w:ascii="Cambria Math" w:eastAsia="Times New Roman" w:hAnsi="Cambria Math" w:cs="宋体"/>
                      <w:i/>
                      <w:color w:val="000000" w:themeColor="text1"/>
                      <w:lang w:val="da-DK"/>
                    </w:rPr>
                  </m:ctrlPr>
                </m:limLowPr>
                <m:e>
                  <m:sSub>
                    <m:sSubPr>
                      <m:ctrlPr>
                        <w:rPr>
                          <w:rFonts w:ascii="Cambria Math" w:eastAsia="Times New Roman" w:hAnsi="Cambria Math" w:cs="宋体"/>
                          <w:color w:val="000000" w:themeColor="text1"/>
                        </w:rPr>
                      </m:ctrlPr>
                    </m:sSubPr>
                    <m:e>
                      <m:acc>
                        <m:accPr>
                          <m:ctrlPr>
                            <w:rPr>
                              <w:rFonts w:ascii="Cambria Math" w:eastAsia="Times New Roman" w:hAnsi="Cambria Math" w:cs="宋体"/>
                              <w:color w:val="000000" w:themeColor="text1"/>
                            </w:rPr>
                          </m:ctrlPr>
                        </m:accPr>
                        <m:e>
                          <m:r>
                            <w:rPr>
                              <w:rFonts w:ascii="Cambria Math" w:hAnsi="Cambria Math"/>
                              <w:color w:val="000000" w:themeColor="text1"/>
                            </w:rPr>
                            <m:t>d</m:t>
                          </m:r>
                        </m:e>
                      </m:acc>
                    </m:e>
                    <m:sub>
                      <m:r>
                        <m:rPr>
                          <m:sty m:val="p"/>
                        </m:rPr>
                        <w:rPr>
                          <w:rFonts w:ascii="Cambria Math"/>
                          <w:color w:val="000000" w:themeColor="text1"/>
                        </w:rPr>
                        <m:t>ML</m:t>
                      </m:r>
                    </m:sub>
                  </m:sSub>
                  <m:r>
                    <m:rPr>
                      <m:sty m:val="p"/>
                    </m:rPr>
                    <w:rPr>
                      <w:rFonts w:ascii="Cambria Math"/>
                      <w:color w:val="000000" w:themeColor="text1"/>
                    </w:rPr>
                    <m:t>=argmin</m:t>
                  </m:r>
                </m:e>
                <m:lim>
                  <m:sSub>
                    <m:sSubPr>
                      <m:ctrlPr>
                        <w:rPr>
                          <w:rFonts w:ascii="Cambria Math" w:eastAsia="Times New Roman" w:hAnsi="Cambria Math" w:cs="宋体"/>
                          <w:i/>
                          <w:color w:val="000000" w:themeColor="text1"/>
                          <w:lang w:val="da-DK"/>
                        </w:rPr>
                      </m:ctrlPr>
                    </m:sSubPr>
                    <m:e>
                      <m:r>
                        <w:rPr>
                          <w:rFonts w:ascii="Cambria Math"/>
                          <w:color w:val="000000" w:themeColor="text1"/>
                          <w:lang w:val="da-DK"/>
                        </w:rPr>
                        <m:t xml:space="preserve">                   </m:t>
                      </m:r>
                      <m:r>
                        <w:rPr>
                          <w:rFonts w:ascii="Cambria Math" w:hAnsi="Cambria Math"/>
                          <w:color w:val="000000" w:themeColor="text1"/>
                          <w:lang w:val="da-DK"/>
                        </w:rPr>
                        <m:t>d</m:t>
                      </m:r>
                    </m:e>
                    <m:sub>
                      <m:r>
                        <w:rPr>
                          <w:rFonts w:ascii="Cambria Math" w:hAnsi="Cambria Math"/>
                          <w:color w:val="000000" w:themeColor="text1"/>
                          <w:lang w:val="da-DK"/>
                        </w:rPr>
                        <m:t>j</m:t>
                      </m:r>
                    </m:sub>
                  </m:sSub>
                  <m:r>
                    <w:rPr>
                      <w:rFonts w:ascii="Cambria Math" w:hAnsi="Cambria Math"/>
                      <w:color w:val="000000" w:themeColor="text1"/>
                      <w:lang w:eastAsia="ja-JP"/>
                    </w:rPr>
                    <m:t>∈S</m:t>
                  </m:r>
                </m:lim>
              </m:limLow>
            </m:fName>
            <m:e>
              <m:sSup>
                <m:sSupPr>
                  <m:ctrlPr>
                    <w:rPr>
                      <w:rFonts w:ascii="Cambria Math" w:eastAsia="Times New Roman" w:hAnsi="Cambria Math" w:cs="宋体"/>
                      <w:i/>
                      <w:color w:val="000000" w:themeColor="text1"/>
                      <w:lang w:val="da-DK"/>
                    </w:rPr>
                  </m:ctrlPr>
                </m:sSupPr>
                <m:e>
                  <m:d>
                    <m:dPr>
                      <m:begChr m:val="‖"/>
                      <m:endChr m:val="‖"/>
                      <m:ctrlPr>
                        <w:rPr>
                          <w:rFonts w:ascii="Cambria Math" w:eastAsia="Times New Roman" w:hAnsi="Cambria Math" w:cs="宋体"/>
                          <w:i/>
                          <w:color w:val="000000" w:themeColor="text1"/>
                          <w:lang w:val="da-DK"/>
                        </w:rPr>
                      </m:ctrlPr>
                    </m:dPr>
                    <m:e>
                      <m:r>
                        <m:rPr>
                          <m:sty m:val="bi"/>
                        </m:rPr>
                        <w:rPr>
                          <w:rFonts w:ascii="Cambria Math" w:hAnsi="Cambria Math"/>
                          <w:color w:val="000000" w:themeColor="text1"/>
                          <w:lang w:val="da-DK"/>
                        </w:rPr>
                        <m:t>r</m:t>
                      </m:r>
                      <m:d>
                        <m:dPr>
                          <m:ctrlPr>
                            <w:rPr>
                              <w:rFonts w:ascii="Cambria Math" w:eastAsia="Times New Roman" w:hAnsi="Cambria Math" w:cs="宋体"/>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rPr>
                        <m:t>-</m:t>
                      </m:r>
                      <m:nary>
                        <m:naryPr>
                          <m:chr m:val="∑"/>
                          <m:limLoc m:val="undOvr"/>
                          <m:ctrlPr>
                            <w:rPr>
                              <w:rFonts w:ascii="Cambria Math" w:eastAsia="Times New Roman" w:hAnsi="Cambria Math" w:cs="宋体"/>
                              <w:i/>
                            </w:rPr>
                          </m:ctrlPr>
                        </m:naryPr>
                        <m:sub>
                          <m:r>
                            <w:rPr>
                              <w:rFonts w:ascii="Cambria Math" w:hAnsi="Cambria Math"/>
                            </w:rPr>
                            <m:t>j=</m:t>
                          </m:r>
                          <m:r>
                            <w:rPr>
                              <w:rFonts w:ascii="Cambria Math" w:hAnsi="Cambria Math"/>
                              <w:lang w:val="en-US" w:eastAsia="zh-CN"/>
                            </w:rPr>
                            <m:t>1</m:t>
                          </m:r>
                        </m:sub>
                        <m:sup>
                          <m:sSub>
                            <m:sSubPr>
                              <m:ctrlPr>
                                <w:rPr>
                                  <w:rFonts w:ascii="Cambria Math" w:eastAsia="Times New Roman" w:hAnsi="Cambria Math" w:cs="宋体"/>
                                  <w:i/>
                                </w:rPr>
                              </m:ctrlPr>
                            </m:sSubPr>
                            <m:e>
                              <m:r>
                                <w:rPr>
                                  <w:rFonts w:ascii="Cambria Math" w:hAnsi="Cambria Math"/>
                                </w:rPr>
                                <m:t>N</m:t>
                              </m:r>
                            </m:e>
                            <m:sub>
                              <m:r>
                                <w:rPr>
                                  <w:rFonts w:ascii="Cambria Math" w:hAnsi="Cambria Math"/>
                                </w:rPr>
                                <m:t>UE</m:t>
                              </m:r>
                            </m:sub>
                          </m:sSub>
                        </m:sup>
                        <m:e>
                          <m:sSub>
                            <m:sSubPr>
                              <m:ctrlPr>
                                <w:rPr>
                                  <w:rFonts w:ascii="Cambria Math" w:eastAsia="Times New Roman" w:hAnsi="Cambria Math" w:cs="宋体"/>
                                  <w:i/>
                                </w:rPr>
                              </m:ctrlPr>
                            </m:sSubPr>
                            <m:e>
                              <m:r>
                                <m:rPr>
                                  <m:sty m:val="bi"/>
                                </m:rPr>
                                <w:rPr>
                                  <w:rFonts w:ascii="Cambria Math" w:hAnsi="Cambria Math"/>
                                </w:rPr>
                                <m:t>H</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sSub>
                            <m:sSubPr>
                              <m:ctrlPr>
                                <w:rPr>
                                  <w:rFonts w:ascii="Cambria Math" w:eastAsia="Times New Roman" w:hAnsi="Cambria Math" w:cs="宋体"/>
                                  <w:i/>
                                </w:rPr>
                              </m:ctrlPr>
                            </m:sSubPr>
                            <m:e>
                              <m:r>
                                <m:rPr>
                                  <m:sty m:val="bi"/>
                                </m:rPr>
                                <w:rPr>
                                  <w:rFonts w:ascii="Cambria Math" w:hAnsi="Cambria Math"/>
                                </w:rPr>
                                <m:t>d</m:t>
                              </m:r>
                            </m:e>
                            <m:sub>
                              <m:r>
                                <w:rPr>
                                  <w:rFonts w:ascii="Cambria Math" w:hAnsi="Cambria Math"/>
                                </w:rPr>
                                <m:t>j</m:t>
                              </m:r>
                            </m:sub>
                          </m:sSub>
                          <m:d>
                            <m:dPr>
                              <m:ctrlPr>
                                <w:rPr>
                                  <w:rFonts w:ascii="Cambria Math" w:eastAsia="Times New Roman" w:hAnsi="Cambria Math" w:cs="宋体"/>
                                  <w:i/>
                                </w:rPr>
                              </m:ctrlPr>
                            </m:dPr>
                            <m:e>
                              <m:r>
                                <w:rPr>
                                  <w:rFonts w:ascii="Cambria Math" w:hAnsi="Cambria Math"/>
                                </w:rPr>
                                <m:t>k,l</m:t>
                              </m:r>
                            </m:e>
                          </m:d>
                        </m:e>
                      </m:nary>
                    </m:e>
                  </m:d>
                </m:e>
                <m:sup>
                  <m:r>
                    <w:rPr>
                      <w:rFonts w:ascii="Cambria Math"/>
                      <w:color w:val="000000" w:themeColor="text1"/>
                      <w:lang w:val="da-DK"/>
                    </w:rPr>
                    <m:t>2</m:t>
                  </m:r>
                </m:sup>
              </m:sSup>
            </m:e>
          </m:func>
        </m:oMath>
      </m:oMathPara>
    </w:p>
    <w:p w14:paraId="6199C437" w14:textId="77777777" w:rsidR="000A7333" w:rsidRDefault="000A7333" w:rsidP="000A7333">
      <w:pPr>
        <w:spacing w:after="0"/>
        <w:jc w:val="both"/>
        <w:rPr>
          <w:lang w:val="en-US" w:eastAsia="zh-CN"/>
        </w:rPr>
      </w:pPr>
      <w:r>
        <w:rPr>
          <w:lang w:val="en-US" w:eastAsia="zh-CN"/>
        </w:rPr>
        <w:t xml:space="preserve">Where, </w:t>
      </w:r>
    </w:p>
    <w:p w14:paraId="6309696A" w14:textId="77777777" w:rsidR="000A7333" w:rsidRDefault="00293CBD" w:rsidP="000A7333">
      <w:pPr>
        <w:spacing w:before="120" w:after="120"/>
        <w:ind w:left="283" w:firstLine="283"/>
        <w:rPr>
          <w:color w:val="000000" w:themeColor="text1"/>
          <w:lang w:val="en-US" w:eastAsia="zh-CN"/>
        </w:rPr>
      </w:pPr>
      <m:oMath>
        <m:d>
          <m:dPr>
            <m:begChr m:val="‖"/>
            <m:endChr m:val="‖"/>
            <m:ctrlPr>
              <w:rPr>
                <w:rFonts w:ascii="Cambria Math" w:eastAsiaTheme="minorEastAsia" w:hAnsi="Cambria Math" w:cstheme="minorBidi"/>
                <w:color w:val="000000" w:themeColor="text1"/>
                <w:szCs w:val="24"/>
              </w:rPr>
            </m:ctrlPr>
          </m:dPr>
          <m:e>
            <m:r>
              <m:rPr>
                <m:sty m:val="p"/>
              </m:rPr>
              <w:rPr>
                <w:rFonts w:ascii="Cambria Math" w:hAnsi="Cambria Math"/>
                <w:color w:val="000000" w:themeColor="text1"/>
              </w:rPr>
              <m:t>·</m:t>
            </m:r>
          </m:e>
        </m:d>
      </m:oMath>
      <w:r w:rsidR="000A7333">
        <w:rPr>
          <w:rFonts w:ascii="Cambria Math" w:eastAsiaTheme="minorEastAsia" w:hAnsi="Cambria Math" w:cstheme="minorBidi"/>
          <w:color w:val="000000" w:themeColor="text1"/>
          <w:szCs w:val="24"/>
          <w:lang w:val="en-US" w:eastAsia="zh-CN"/>
        </w:rPr>
        <w:t xml:space="preserve"> </w:t>
      </w:r>
      <w:r w:rsidR="000A7333">
        <w:rPr>
          <w:color w:val="000000" w:themeColor="text1"/>
          <w:lang w:val="en-US" w:eastAsia="zh-CN"/>
        </w:rPr>
        <w:t xml:space="preserve"> </w:t>
      </w:r>
      <w:r w:rsidR="000A7333">
        <w:rPr>
          <w:color w:val="000000" w:themeColor="text1"/>
        </w:rPr>
        <w:t>denotes the </w:t>
      </w:r>
      <m:oMath>
        <m:sSub>
          <m:sSubPr>
            <m:ctrlPr>
              <w:rPr>
                <w:rFonts w:ascii="Cambria Math" w:eastAsiaTheme="minorEastAsia" w:hAnsi="Cambria Math" w:cstheme="minorBidi"/>
                <w:i/>
                <w:color w:val="000000" w:themeColor="text1"/>
                <w:szCs w:val="24"/>
              </w:rPr>
            </m:ctrlPr>
          </m:sSubPr>
          <m:e>
            <m:r>
              <w:rPr>
                <w:rFonts w:ascii="Cambria Math" w:hAnsi="Cambria Math"/>
                <w:color w:val="000000" w:themeColor="text1"/>
              </w:rPr>
              <m:t>l</m:t>
            </m:r>
          </m:e>
          <m:sub>
            <m:r>
              <w:rPr>
                <w:rFonts w:ascii="Cambria Math" w:hAnsi="Cambria Math"/>
                <w:color w:val="000000" w:themeColor="text1"/>
              </w:rPr>
              <m:t>2</m:t>
            </m:r>
          </m:sub>
        </m:sSub>
      </m:oMath>
      <w:r w:rsidR="000A7333">
        <w:rPr>
          <w:color w:val="000000" w:themeColor="text1"/>
        </w:rPr>
        <w:t xml:space="preserve">-norm of a </w:t>
      </w:r>
      <w:r w:rsidR="000A7333">
        <w:rPr>
          <w:color w:val="000000" w:themeColor="text1"/>
          <w:lang w:val="en-US" w:eastAsia="zh-CN"/>
        </w:rPr>
        <w:t>v</w:t>
      </w:r>
      <w:proofErr w:type="spellStart"/>
      <w:r w:rsidR="000A7333">
        <w:rPr>
          <w:color w:val="000000" w:themeColor="text1"/>
        </w:rPr>
        <w:t>ector</w:t>
      </w:r>
      <w:proofErr w:type="spellEnd"/>
      <w:r w:rsidR="000A7333">
        <w:rPr>
          <w:color w:val="000000" w:themeColor="text1"/>
          <w:lang w:val="en-US" w:eastAsia="zh-CN"/>
        </w:rPr>
        <w:t>.</w:t>
      </w:r>
    </w:p>
    <w:p w14:paraId="7B1DF5E0" w14:textId="77777777" w:rsidR="000A7333" w:rsidRDefault="000A7333" w:rsidP="000A7333">
      <w:pPr>
        <w:spacing w:before="120" w:after="120"/>
        <w:ind w:left="283" w:firstLine="283"/>
        <w:rPr>
          <w:rFonts w:eastAsia="Times New Roman"/>
          <w:color w:val="FF0000"/>
        </w:rPr>
      </w:pPr>
      <w:r>
        <w:rPr>
          <w:color w:val="000000" w:themeColor="text1"/>
          <w:lang w:val="en-US"/>
        </w:rPr>
        <w:t xml:space="preserve"> </w:t>
      </w:r>
      <m:oMath>
        <m:r>
          <m:rPr>
            <m:sty m:val="bi"/>
          </m:rPr>
          <w:rPr>
            <w:rFonts w:ascii="Cambria Math" w:hAnsi="Cambria Math"/>
            <w:color w:val="000000" w:themeColor="text1"/>
          </w:rPr>
          <m:t>r</m:t>
        </m:r>
        <m:d>
          <m:dPr>
            <m:ctrlPr>
              <w:rPr>
                <w:rFonts w:ascii="Cambria Math" w:eastAsia="Times New Roman" w:hAnsi="Cambria Math" w:cs="宋体"/>
                <w:i/>
                <w:color w:val="000000" w:themeColor="text1"/>
              </w:rPr>
            </m:ctrlPr>
          </m:dPr>
          <m:e>
            <m:r>
              <w:rPr>
                <w:rFonts w:ascii="Cambria Math" w:hAnsi="Cambria Math"/>
                <w:color w:val="000000" w:themeColor="text1"/>
              </w:rPr>
              <m:t>k</m:t>
            </m:r>
            <m:r>
              <w:rPr>
                <w:rFonts w:ascii="Cambria Math"/>
                <w:color w:val="000000" w:themeColor="text1"/>
              </w:rPr>
              <m:t xml:space="preserve">, </m:t>
            </m:r>
            <m:r>
              <w:rPr>
                <w:rFonts w:ascii="Cambria Math" w:hAnsi="Cambria Math"/>
                <w:color w:val="000000" w:themeColor="text1"/>
              </w:rPr>
              <m:t>l</m:t>
            </m:r>
          </m:e>
        </m:d>
      </m:oMath>
      <w:r>
        <w:rPr>
          <w:color w:val="000000" w:themeColor="text1"/>
        </w:rPr>
        <w:t xml:space="preserve"> is the received signal vector.</w:t>
      </w:r>
    </w:p>
    <w:p w14:paraId="476E8192" w14:textId="77777777" w:rsidR="000A7333" w:rsidRDefault="00293CBD" w:rsidP="000A7333">
      <w:pPr>
        <w:spacing w:before="120" w:after="120"/>
        <w:ind w:left="283" w:firstLine="283"/>
      </w:pPr>
      <m:oMath>
        <m:sSub>
          <m:sSubPr>
            <m:ctrlPr>
              <w:rPr>
                <w:rFonts w:ascii="Cambria Math" w:eastAsia="Times New Roman" w:hAnsi="Cambria Math" w:cs="宋体"/>
                <w:b/>
                <w:bCs/>
                <w:i/>
                <w:iCs/>
                <w:color w:val="000000" w:themeColor="text1"/>
                <w:lang w:val="da-DK"/>
              </w:rPr>
            </m:ctrlPr>
          </m:sSubPr>
          <m:e>
            <m:r>
              <m:rPr>
                <m:sty m:val="bi"/>
              </m:rPr>
              <w:rPr>
                <w:rFonts w:ascii="Cambria Math" w:hAnsi="Cambria Math"/>
                <w:color w:val="000000" w:themeColor="text1"/>
                <w:lang w:val="da-DK"/>
              </w:rPr>
              <m:t>H</m:t>
            </m:r>
          </m:e>
          <m:sub>
            <m:r>
              <w:rPr>
                <w:rFonts w:ascii="Cambria Math" w:hAnsi="Cambria Math"/>
                <w:color w:val="000000" w:themeColor="text1"/>
                <w:lang w:val="da-DK"/>
              </w:rPr>
              <m:t>j</m:t>
            </m:r>
          </m:sub>
        </m:sSub>
        <m:d>
          <m:dPr>
            <m:ctrlPr>
              <w:rPr>
                <w:rFonts w:ascii="Cambria Math" w:eastAsia="Times New Roman" w:hAnsi="Cambria Math" w:cs="宋体"/>
                <w:i/>
                <w:color w:val="000000" w:themeColor="text1"/>
                <w:lang w:val="da-DK"/>
              </w:rPr>
            </m:ctrlPr>
          </m:dPr>
          <m:e>
            <m:r>
              <w:rPr>
                <w:rFonts w:ascii="Cambria Math" w:hAnsi="Cambria Math"/>
                <w:color w:val="000000" w:themeColor="text1"/>
                <w:lang w:val="da-DK"/>
              </w:rPr>
              <m:t>k</m:t>
            </m:r>
            <m:r>
              <w:rPr>
                <w:rFonts w:ascii="Cambria Math"/>
                <w:color w:val="000000" w:themeColor="text1"/>
              </w:rPr>
              <m:t>,</m:t>
            </m:r>
            <m:r>
              <w:rPr>
                <w:rFonts w:ascii="Cambria Math" w:hAnsi="Cambria Math"/>
                <w:color w:val="000000" w:themeColor="text1"/>
                <w:lang w:val="da-DK"/>
              </w:rPr>
              <m:t>l</m:t>
            </m:r>
          </m:e>
        </m:d>
        <m:r>
          <w:rPr>
            <w:rFonts w:ascii="Cambria Math" w:hAnsi="Cambria Math"/>
            <w:color w:val="000000" w:themeColor="text1"/>
            <w:lang w:val="en-US"/>
          </w:rPr>
          <m:t xml:space="preserve"> </m:t>
        </m:r>
      </m:oMath>
      <w:r w:rsidR="000A7333">
        <w:t xml:space="preserve">is the channel matrix over target and interference layers for a RE at frequency location </w:t>
      </w:r>
      <w:r w:rsidR="000A7333">
        <w:rPr>
          <w:i/>
          <w:iCs/>
        </w:rPr>
        <w:t>k</w:t>
      </w:r>
      <w:r w:rsidR="000A7333">
        <w:t xml:space="preserve"> and symbol </w:t>
      </w:r>
      <w:r w:rsidR="000A7333">
        <w:rPr>
          <w:i/>
          <w:iCs/>
        </w:rPr>
        <w:t>l</w:t>
      </w:r>
      <w:r w:rsidR="000A7333">
        <w:t xml:space="preserve">. </w:t>
      </w:r>
    </w:p>
    <w:p w14:paraId="756D86CB" w14:textId="77777777" w:rsidR="000A7333" w:rsidRDefault="000A7333" w:rsidP="000A7333">
      <w:pPr>
        <w:spacing w:before="120" w:after="120"/>
        <w:ind w:left="283" w:firstLine="283"/>
      </w:pPr>
      <w:r>
        <w:rPr>
          <w:i/>
          <w:iCs/>
        </w:rPr>
        <w:t>S</w:t>
      </w:r>
      <w:r>
        <w:t xml:space="preserve"> is the set of all possible transmitted signal vectors across target and interference spatial layers.</w:t>
      </w:r>
    </w:p>
    <w:p w14:paraId="05D901E6" w14:textId="77777777" w:rsidR="000A7333" w:rsidRDefault="000A7333" w:rsidP="000A7333">
      <w:pPr>
        <w:rPr>
          <w:lang w:val="en-US" w:eastAsia="zh-CN"/>
        </w:rPr>
      </w:pPr>
      <w:r>
        <w:t>Reduced complexity ML (</w:t>
      </w:r>
      <w:r>
        <w:rPr>
          <w:u w:val="single"/>
        </w:rPr>
        <w:t>R-ML</w:t>
      </w:r>
      <w:r>
        <w:t xml:space="preserve">): </w:t>
      </w:r>
      <w:r>
        <w:rPr>
          <w:lang w:val="en-US" w:eastAsia="zh-CN"/>
        </w:rPr>
        <w:t xml:space="preserve"> </w:t>
      </w:r>
    </w:p>
    <w:p w14:paraId="797F940D" w14:textId="712A9A9C" w:rsidR="00686D96" w:rsidRPr="00416D0F" w:rsidRDefault="000A7333" w:rsidP="000A7333">
      <w:pPr>
        <w:rPr>
          <w:i/>
          <w:color w:val="0000FF"/>
          <w:lang w:eastAsia="zh-CN"/>
        </w:rPr>
      </w:pPr>
      <w:r>
        <w:rPr>
          <w:lang w:val="en-US" w:eastAsia="zh-CN"/>
        </w:rPr>
        <w:t>Reduced complexity joint detection of useful and interference modulation symbols in accordance to the ML criterion (e.g. sphere decoding, QR-MLD, MLM, etc.).</w:t>
      </w:r>
    </w:p>
    <w:p w14:paraId="70599BDF" w14:textId="5BCB6739" w:rsidR="00686D96" w:rsidRDefault="00686D96" w:rsidP="00686D96">
      <w:pPr>
        <w:pStyle w:val="2"/>
        <w:rPr>
          <w:lang w:eastAsia="ja-JP"/>
        </w:rPr>
      </w:pPr>
      <w:bookmarkStart w:id="39" w:name="_Toc144219286"/>
      <w:r>
        <w:rPr>
          <w:rFonts w:hint="eastAsia"/>
          <w:lang w:eastAsia="zh-CN"/>
        </w:rPr>
        <w:t>4</w:t>
      </w:r>
      <w:r w:rsidRPr="002E1F0D">
        <w:rPr>
          <w:lang w:eastAsia="zh-CN"/>
        </w:rPr>
        <w:t>.</w:t>
      </w:r>
      <w:r>
        <w:rPr>
          <w:lang w:eastAsia="zh-CN"/>
        </w:rPr>
        <w:t>3</w:t>
      </w:r>
      <w:r w:rsidRPr="002E1F0D">
        <w:rPr>
          <w:lang w:eastAsia="zh-CN"/>
        </w:rPr>
        <w:tab/>
      </w:r>
      <w:r w:rsidRPr="00E53236">
        <w:rPr>
          <w:lang w:eastAsia="zh-CN"/>
        </w:rPr>
        <w:t xml:space="preserve">Analysis on the required </w:t>
      </w:r>
      <w:r w:rsidR="00D42DF0" w:rsidRPr="00E53236">
        <w:rPr>
          <w:lang w:eastAsia="zh-CN"/>
        </w:rPr>
        <w:t>information</w:t>
      </w:r>
      <w:bookmarkEnd w:id="39"/>
    </w:p>
    <w:p w14:paraId="37984954" w14:textId="2E254D10" w:rsidR="000A2E3A" w:rsidRPr="00320A50" w:rsidRDefault="000A2E3A" w:rsidP="000A2E3A">
      <w:pPr>
        <w:rPr>
          <w:lang w:eastAsia="zh-CN"/>
        </w:rPr>
      </w:pPr>
      <w:r w:rsidRPr="00320A50">
        <w:rPr>
          <w:lang w:eastAsia="zh-CN"/>
        </w:rPr>
        <w:t>The agreed list of required information for advanced receiver is captured below:</w:t>
      </w:r>
    </w:p>
    <w:tbl>
      <w:tblPr>
        <w:tblStyle w:val="af7"/>
        <w:tblW w:w="0" w:type="auto"/>
        <w:tblInd w:w="0" w:type="dxa"/>
        <w:tblLook w:val="04A0" w:firstRow="1" w:lastRow="0" w:firstColumn="1" w:lastColumn="0" w:noHBand="0" w:noVBand="1"/>
      </w:tblPr>
      <w:tblGrid>
        <w:gridCol w:w="2689"/>
        <w:gridCol w:w="3543"/>
        <w:gridCol w:w="3399"/>
      </w:tblGrid>
      <w:tr w:rsidR="000A2E3A" w:rsidRPr="00320A50" w14:paraId="40C7C914" w14:textId="77777777" w:rsidTr="00160EE9">
        <w:trPr>
          <w:trHeight w:val="195"/>
        </w:trPr>
        <w:tc>
          <w:tcPr>
            <w:tcW w:w="2689" w:type="dxa"/>
            <w:tcBorders>
              <w:top w:val="single" w:sz="4" w:space="0" w:color="auto"/>
              <w:left w:val="single" w:sz="4" w:space="0" w:color="auto"/>
              <w:bottom w:val="single" w:sz="4" w:space="0" w:color="auto"/>
              <w:right w:val="single" w:sz="4" w:space="0" w:color="auto"/>
            </w:tcBorders>
            <w:hideMark/>
          </w:tcPr>
          <w:p w14:paraId="6841F2BB" w14:textId="77777777" w:rsidR="000A2E3A" w:rsidRPr="00320A50" w:rsidRDefault="000A2E3A" w:rsidP="00160EE9">
            <w:pPr>
              <w:jc w:val="center"/>
              <w:rPr>
                <w:rFonts w:ascii="Times New Roman" w:eastAsia="宋体" w:hAnsi="Times New Roman" w:cs="Times New Roman"/>
                <w:color w:val="000000"/>
                <w:lang w:val="en-US" w:eastAsia="zh-CN"/>
              </w:rPr>
            </w:pPr>
            <w:r w:rsidRPr="00320A50">
              <w:rPr>
                <w:rFonts w:ascii="Times New Roman" w:eastAsia="Times New Roman" w:hAnsi="Times New Roman" w:cs="Times New Roman"/>
                <w:b/>
                <w:bCs/>
                <w:color w:val="000000"/>
              </w:rPr>
              <w:t>Information</w:t>
            </w:r>
          </w:p>
        </w:tc>
        <w:tc>
          <w:tcPr>
            <w:tcW w:w="3543" w:type="dxa"/>
            <w:tcBorders>
              <w:top w:val="single" w:sz="4" w:space="0" w:color="auto"/>
              <w:left w:val="single" w:sz="4" w:space="0" w:color="auto"/>
              <w:bottom w:val="single" w:sz="4" w:space="0" w:color="auto"/>
              <w:right w:val="single" w:sz="4" w:space="0" w:color="auto"/>
            </w:tcBorders>
            <w:hideMark/>
          </w:tcPr>
          <w:p w14:paraId="4509DA42" w14:textId="77777777" w:rsidR="000A2E3A" w:rsidRPr="00320A50" w:rsidRDefault="000A2E3A" w:rsidP="00160EE9">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RAN4 Default assumption</w:t>
            </w:r>
          </w:p>
          <w:p w14:paraId="2606E627" w14:textId="77777777" w:rsidR="000A2E3A" w:rsidRPr="00320A50" w:rsidRDefault="000A2E3A" w:rsidP="00160EE9">
            <w:pPr>
              <w:jc w:val="center"/>
              <w:rPr>
                <w:rFonts w:ascii="Times New Roman" w:eastAsiaTheme="minorEastAsia" w:hAnsi="Times New Roman" w:cs="Times New Roman"/>
                <w:color w:val="000000"/>
                <w:lang w:eastAsia="zh-CN"/>
              </w:rPr>
            </w:pPr>
            <w:r w:rsidRPr="00320A50">
              <w:rPr>
                <w:rFonts w:ascii="Times New Roman" w:eastAsiaTheme="minorEastAsia" w:hAnsi="Times New Roman" w:cs="Times New Roman"/>
                <w:bCs/>
                <w:color w:val="000000"/>
                <w:lang w:eastAsia="zh-CN"/>
              </w:rPr>
              <w:t>(If N/A, how could be obtained by the UE)</w:t>
            </w:r>
          </w:p>
        </w:tc>
        <w:tc>
          <w:tcPr>
            <w:tcW w:w="3399" w:type="dxa"/>
            <w:tcBorders>
              <w:top w:val="single" w:sz="4" w:space="0" w:color="auto"/>
              <w:left w:val="single" w:sz="4" w:space="0" w:color="auto"/>
              <w:bottom w:val="single" w:sz="4" w:space="0" w:color="auto"/>
              <w:right w:val="single" w:sz="4" w:space="0" w:color="auto"/>
            </w:tcBorders>
            <w:hideMark/>
          </w:tcPr>
          <w:p w14:paraId="71B82747" w14:textId="77777777" w:rsidR="000A2E3A" w:rsidRPr="00320A50" w:rsidRDefault="000A2E3A" w:rsidP="00160EE9">
            <w:pPr>
              <w:jc w:val="center"/>
              <w:rPr>
                <w:rFonts w:ascii="Times New Roman" w:eastAsia="Times New Roman" w:hAnsi="Times New Roman" w:cs="Times New Roman"/>
                <w:b/>
                <w:bCs/>
                <w:color w:val="000000"/>
              </w:rPr>
            </w:pPr>
            <w:r w:rsidRPr="00320A50">
              <w:rPr>
                <w:rFonts w:ascii="Times New Roman" w:eastAsia="Times New Roman" w:hAnsi="Times New Roman" w:cs="Times New Roman"/>
                <w:b/>
                <w:bCs/>
                <w:color w:val="000000"/>
              </w:rPr>
              <w:t>Signalling if RAN4 default assumption not valid</w:t>
            </w:r>
          </w:p>
        </w:tc>
      </w:tr>
      <w:tr w:rsidR="000A2E3A" w:rsidRPr="00320A50" w14:paraId="237A6FBC" w14:textId="77777777" w:rsidTr="00160EE9">
        <w:trPr>
          <w:trHeight w:val="420"/>
        </w:trPr>
        <w:tc>
          <w:tcPr>
            <w:tcW w:w="2689" w:type="dxa"/>
            <w:tcBorders>
              <w:top w:val="single" w:sz="4" w:space="0" w:color="auto"/>
              <w:left w:val="single" w:sz="4" w:space="0" w:color="auto"/>
              <w:bottom w:val="single" w:sz="4" w:space="0" w:color="auto"/>
              <w:right w:val="single" w:sz="4" w:space="0" w:color="auto"/>
            </w:tcBorders>
            <w:hideMark/>
          </w:tcPr>
          <w:p w14:paraId="4B79C886" w14:textId="77777777" w:rsidR="000A2E3A" w:rsidRPr="00320A50" w:rsidRDefault="000A2E3A" w:rsidP="00160EE9">
            <w:pPr>
              <w:rPr>
                <w:rFonts w:ascii="Times New Roman" w:eastAsia="宋体" w:hAnsi="Times New Roman" w:cs="Times New Roman"/>
                <w:color w:val="000000"/>
              </w:rPr>
            </w:pPr>
            <w:r w:rsidRPr="00320A50">
              <w:rPr>
                <w:rFonts w:ascii="Times New Roman" w:eastAsia="Times New Roman" w:hAnsi="Times New Roman" w:cs="Times New Roman"/>
                <w:color w:val="000000"/>
              </w:rPr>
              <w:t>The DMRS port information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A0EA8BB"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3F6BBE90"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heme="minorEastAsia" w:hAnsi="Times New Roman" w:cs="Times New Roman"/>
                <w:color w:val="000000"/>
                <w:lang w:eastAsia="zh-CN"/>
              </w:rPr>
              <w:t>N/A</w:t>
            </w:r>
          </w:p>
        </w:tc>
      </w:tr>
      <w:tr w:rsidR="000A2E3A" w:rsidRPr="00320A50" w14:paraId="4CF6B5A1"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B1D3579"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PRB bundling size for the co-scheduled UE</w:t>
            </w:r>
          </w:p>
          <w:p w14:paraId="1A9922F3" w14:textId="77777777" w:rsidR="000A2E3A" w:rsidRPr="00320A50" w:rsidRDefault="000A2E3A" w:rsidP="00160EE9">
            <w:pPr>
              <w:rPr>
                <w:rFonts w:ascii="Times New Roman" w:eastAsia="宋体" w:hAnsi="Times New Roman" w:cs="Times New Roman"/>
                <w:color w:val="000000"/>
              </w:rPr>
            </w:pPr>
            <w:r w:rsidRPr="00320A50">
              <w:rPr>
                <w:rFonts w:ascii="Times New Roman" w:eastAsia="Times New Roman" w:hAnsi="Times New Roman" w:cs="Times New Roman"/>
                <w:color w:val="000000"/>
              </w:rPr>
              <w:lastRenderedPageBreak/>
              <w:t>Frequency domain resource allocation for the co-UE within each PRG of the target UE</w:t>
            </w:r>
          </w:p>
        </w:tc>
        <w:tc>
          <w:tcPr>
            <w:tcW w:w="3543" w:type="dxa"/>
            <w:tcBorders>
              <w:top w:val="single" w:sz="4" w:space="0" w:color="auto"/>
              <w:left w:val="single" w:sz="4" w:space="0" w:color="auto"/>
              <w:bottom w:val="single" w:sz="4" w:space="0" w:color="auto"/>
              <w:right w:val="single" w:sz="4" w:space="0" w:color="auto"/>
            </w:tcBorders>
            <w:hideMark/>
          </w:tcPr>
          <w:p w14:paraId="7FDE7C65" w14:textId="77777777" w:rsidR="000A2E3A" w:rsidRPr="00320A50" w:rsidRDefault="000A2E3A" w:rsidP="00160EE9">
            <w:pPr>
              <w:widowControl w:val="0"/>
              <w:tabs>
                <w:tab w:val="left" w:pos="484"/>
                <w:tab w:val="left" w:pos="709"/>
                <w:tab w:val="left" w:pos="1440"/>
                <w:tab w:val="left" w:pos="1701"/>
              </w:tabs>
              <w:autoSpaceDN w:val="0"/>
              <w:snapToGrid w:val="0"/>
              <w:spacing w:before="60" w:after="60"/>
              <w:rPr>
                <w:rFonts w:ascii="Times New Roman" w:eastAsia="宋体" w:hAnsi="Times New Roman" w:cs="Times New Roman"/>
                <w:lang w:eastAsia="zh-CN"/>
              </w:rPr>
            </w:pPr>
            <w:r w:rsidRPr="00320A50">
              <w:rPr>
                <w:rFonts w:ascii="Times New Roman" w:eastAsia="Times New Roman" w:hAnsi="Times New Roman" w:cs="Times New Roman"/>
                <w:lang w:eastAsia="zh-CN"/>
              </w:rPr>
              <w:lastRenderedPageBreak/>
              <w:t xml:space="preserve">For the target and any co-scheduled UEs in different CDM groups and with the same DMRS sequence, the target UE assumes the precoding and resource </w:t>
            </w:r>
            <w:r w:rsidRPr="00320A50">
              <w:rPr>
                <w:rFonts w:ascii="Times New Roman" w:eastAsia="Times New Roman" w:hAnsi="Times New Roman" w:cs="Times New Roman"/>
                <w:lang w:eastAsia="zh-CN"/>
              </w:rPr>
              <w:lastRenderedPageBreak/>
              <w:t>allocation of the co-scheduled UE are the same in the PRG-level grid configured to the target UE when PRG=2 or 4.</w:t>
            </w:r>
          </w:p>
        </w:tc>
        <w:tc>
          <w:tcPr>
            <w:tcW w:w="3399" w:type="dxa"/>
            <w:tcBorders>
              <w:top w:val="single" w:sz="4" w:space="0" w:color="auto"/>
              <w:left w:val="single" w:sz="4" w:space="0" w:color="auto"/>
              <w:bottom w:val="single" w:sz="4" w:space="0" w:color="auto"/>
              <w:right w:val="single" w:sz="4" w:space="0" w:color="auto"/>
            </w:tcBorders>
            <w:hideMark/>
          </w:tcPr>
          <w:p w14:paraId="155730C5"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lastRenderedPageBreak/>
              <w:t>Introduce dedicated RRC signalling to indicate whether the default assumptions valid or not</w:t>
            </w:r>
          </w:p>
        </w:tc>
      </w:tr>
      <w:tr w:rsidR="000A2E3A" w:rsidRPr="00320A50" w14:paraId="3C2513AC" w14:textId="77777777" w:rsidTr="00160EE9">
        <w:trPr>
          <w:trHeight w:val="501"/>
        </w:trPr>
        <w:tc>
          <w:tcPr>
            <w:tcW w:w="2689" w:type="dxa"/>
            <w:tcBorders>
              <w:top w:val="single" w:sz="4" w:space="0" w:color="auto"/>
              <w:left w:val="single" w:sz="4" w:space="0" w:color="auto"/>
              <w:bottom w:val="single" w:sz="4" w:space="0" w:color="auto"/>
              <w:right w:val="single" w:sz="4" w:space="0" w:color="auto"/>
            </w:tcBorders>
            <w:hideMark/>
          </w:tcPr>
          <w:p w14:paraId="2FA2C6F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DMRS power boosting for the co-scheduled UE</w:t>
            </w:r>
          </w:p>
        </w:tc>
        <w:tc>
          <w:tcPr>
            <w:tcW w:w="3543" w:type="dxa"/>
            <w:tcBorders>
              <w:top w:val="single" w:sz="4" w:space="0" w:color="auto"/>
              <w:left w:val="single" w:sz="4" w:space="0" w:color="auto"/>
              <w:bottom w:val="single" w:sz="4" w:space="0" w:color="auto"/>
              <w:right w:val="single" w:sz="4" w:space="0" w:color="auto"/>
            </w:tcBorders>
            <w:hideMark/>
          </w:tcPr>
          <w:p w14:paraId="12B6E325"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0D34C2E2"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0A2E3A" w:rsidRPr="00320A50" w14:paraId="0A990A54" w14:textId="77777777" w:rsidTr="00160EE9">
        <w:trPr>
          <w:trHeight w:val="483"/>
        </w:trPr>
        <w:tc>
          <w:tcPr>
            <w:tcW w:w="2689" w:type="dxa"/>
            <w:tcBorders>
              <w:top w:val="single" w:sz="4" w:space="0" w:color="auto"/>
              <w:left w:val="single" w:sz="4" w:space="0" w:color="auto"/>
              <w:bottom w:val="single" w:sz="4" w:space="0" w:color="auto"/>
              <w:right w:val="single" w:sz="4" w:space="0" w:color="auto"/>
            </w:tcBorders>
            <w:hideMark/>
          </w:tcPr>
          <w:p w14:paraId="75707078"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Time domain resource allocation information of the co-scheduled UE</w:t>
            </w:r>
          </w:p>
        </w:tc>
        <w:tc>
          <w:tcPr>
            <w:tcW w:w="3543" w:type="dxa"/>
            <w:tcBorders>
              <w:top w:val="single" w:sz="4" w:space="0" w:color="auto"/>
              <w:left w:val="single" w:sz="4" w:space="0" w:color="auto"/>
              <w:bottom w:val="single" w:sz="4" w:space="0" w:color="auto"/>
              <w:right w:val="single" w:sz="4" w:space="0" w:color="auto"/>
            </w:tcBorders>
            <w:hideMark/>
          </w:tcPr>
          <w:p w14:paraId="75979444"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Same as target UE</w:t>
            </w:r>
          </w:p>
        </w:tc>
        <w:tc>
          <w:tcPr>
            <w:tcW w:w="3399" w:type="dxa"/>
            <w:tcBorders>
              <w:top w:val="single" w:sz="4" w:space="0" w:color="auto"/>
              <w:left w:val="single" w:sz="4" w:space="0" w:color="auto"/>
              <w:bottom w:val="single" w:sz="4" w:space="0" w:color="auto"/>
              <w:right w:val="single" w:sz="4" w:space="0" w:color="auto"/>
            </w:tcBorders>
            <w:hideMark/>
          </w:tcPr>
          <w:p w14:paraId="531FEB77"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Introduce dedicated RRC signalling to indicate whether the default assumptions valid or not</w:t>
            </w:r>
          </w:p>
        </w:tc>
      </w:tr>
      <w:tr w:rsidR="000A2E3A" w:rsidRPr="00320A50" w14:paraId="0BC7F919" w14:textId="77777777" w:rsidTr="00160EE9">
        <w:trPr>
          <w:trHeight w:val="771"/>
        </w:trPr>
        <w:tc>
          <w:tcPr>
            <w:tcW w:w="2689" w:type="dxa"/>
            <w:tcBorders>
              <w:top w:val="single" w:sz="4" w:space="0" w:color="auto"/>
              <w:left w:val="single" w:sz="4" w:space="0" w:color="auto"/>
              <w:bottom w:val="single" w:sz="4" w:space="0" w:color="auto"/>
              <w:right w:val="single" w:sz="4" w:space="0" w:color="auto"/>
            </w:tcBorders>
            <w:hideMark/>
          </w:tcPr>
          <w:p w14:paraId="2C2DE0AE"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Frequency domain resource allocation for the co-UE across different PRGs of the target UE:</w:t>
            </w:r>
          </w:p>
        </w:tc>
        <w:tc>
          <w:tcPr>
            <w:tcW w:w="3543" w:type="dxa"/>
            <w:tcBorders>
              <w:top w:val="single" w:sz="4" w:space="0" w:color="auto"/>
              <w:left w:val="single" w:sz="4" w:space="0" w:color="auto"/>
              <w:bottom w:val="single" w:sz="4" w:space="0" w:color="auto"/>
              <w:right w:val="single" w:sz="4" w:space="0" w:color="auto"/>
            </w:tcBorders>
            <w:hideMark/>
          </w:tcPr>
          <w:p w14:paraId="77113478"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 (Obtained by UE blind detection)</w:t>
            </w:r>
          </w:p>
        </w:tc>
        <w:tc>
          <w:tcPr>
            <w:tcW w:w="3399" w:type="dxa"/>
            <w:tcBorders>
              <w:top w:val="single" w:sz="4" w:space="0" w:color="auto"/>
              <w:left w:val="single" w:sz="4" w:space="0" w:color="auto"/>
              <w:bottom w:val="single" w:sz="4" w:space="0" w:color="auto"/>
              <w:right w:val="single" w:sz="4" w:space="0" w:color="auto"/>
            </w:tcBorders>
            <w:hideMark/>
          </w:tcPr>
          <w:p w14:paraId="6A16E7D0"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heme="minorEastAsia" w:hAnsi="Times New Roman" w:cs="Times New Roman"/>
                <w:color w:val="000000"/>
                <w:lang w:eastAsia="zh-CN"/>
              </w:rPr>
              <w:t>N/A</w:t>
            </w:r>
          </w:p>
        </w:tc>
      </w:tr>
      <w:tr w:rsidR="000A2E3A" w:rsidRPr="00320A50" w14:paraId="198A9A98"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11ABE217"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imes New Roman" w:hAnsi="Times New Roman" w:cs="Times New Roman"/>
                <w:color w:val="000000"/>
              </w:rPr>
              <w:t>CSI-RS location of co-scheduled UE (Only required for R-ML)</w:t>
            </w:r>
          </w:p>
        </w:tc>
        <w:tc>
          <w:tcPr>
            <w:tcW w:w="3543" w:type="dxa"/>
            <w:tcBorders>
              <w:top w:val="single" w:sz="4" w:space="0" w:color="auto"/>
              <w:left w:val="single" w:sz="4" w:space="0" w:color="auto"/>
              <w:bottom w:val="single" w:sz="4" w:space="0" w:color="auto"/>
              <w:right w:val="single" w:sz="4" w:space="0" w:color="auto"/>
            </w:tcBorders>
            <w:hideMark/>
          </w:tcPr>
          <w:p w14:paraId="0A0D541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UE assumes the target PDSCH is not overlapped with the CSI-RS of the co-scheduled UE</w:t>
            </w:r>
          </w:p>
        </w:tc>
        <w:tc>
          <w:tcPr>
            <w:tcW w:w="3399" w:type="dxa"/>
            <w:tcBorders>
              <w:top w:val="single" w:sz="4" w:space="0" w:color="auto"/>
              <w:left w:val="single" w:sz="4" w:space="0" w:color="auto"/>
              <w:bottom w:val="single" w:sz="4" w:space="0" w:color="auto"/>
              <w:right w:val="single" w:sz="4" w:space="0" w:color="auto"/>
            </w:tcBorders>
            <w:hideMark/>
          </w:tcPr>
          <w:p w14:paraId="3C5EBD22" w14:textId="77777777" w:rsidR="000A2E3A" w:rsidRPr="00320A50" w:rsidRDefault="000A2E3A" w:rsidP="00160EE9">
            <w:pPr>
              <w:rPr>
                <w:rFonts w:ascii="Times New Roman" w:eastAsiaTheme="minorEastAsia" w:hAnsi="Times New Roman" w:cs="Times New Roman"/>
                <w:color w:val="000000"/>
                <w:lang w:eastAsia="zh-CN"/>
              </w:rPr>
            </w:pPr>
            <w:r w:rsidRPr="00320A50">
              <w:rPr>
                <w:rFonts w:ascii="Times New Roman" w:eastAsia="Times New Roman" w:hAnsi="Times New Roman" w:cs="Times New Roman"/>
                <w:color w:val="000000"/>
              </w:rPr>
              <w:t>No RRC signalling is needed</w:t>
            </w:r>
          </w:p>
        </w:tc>
      </w:tr>
      <w:tr w:rsidR="000A2E3A" w:rsidRPr="00320A50" w14:paraId="2089DD9F" w14:textId="77777777" w:rsidTr="00160EE9">
        <w:trPr>
          <w:trHeight w:val="582"/>
        </w:trPr>
        <w:tc>
          <w:tcPr>
            <w:tcW w:w="2689" w:type="dxa"/>
            <w:tcBorders>
              <w:top w:val="single" w:sz="4" w:space="0" w:color="auto"/>
              <w:left w:val="single" w:sz="4" w:space="0" w:color="auto"/>
              <w:bottom w:val="single" w:sz="4" w:space="0" w:color="auto"/>
              <w:right w:val="single" w:sz="4" w:space="0" w:color="auto"/>
            </w:tcBorders>
            <w:hideMark/>
          </w:tcPr>
          <w:p w14:paraId="75597981"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Modulation order of co-scheduled UE</w:t>
            </w:r>
          </w:p>
        </w:tc>
        <w:tc>
          <w:tcPr>
            <w:tcW w:w="3543" w:type="dxa"/>
            <w:tcBorders>
              <w:top w:val="single" w:sz="4" w:space="0" w:color="auto"/>
              <w:left w:val="single" w:sz="4" w:space="0" w:color="auto"/>
              <w:bottom w:val="single" w:sz="4" w:space="0" w:color="auto"/>
              <w:right w:val="single" w:sz="4" w:space="0" w:color="auto"/>
            </w:tcBorders>
            <w:hideMark/>
          </w:tcPr>
          <w:p w14:paraId="0497443A" w14:textId="77777777" w:rsidR="000A2E3A" w:rsidRPr="00320A50" w:rsidRDefault="000A2E3A" w:rsidP="00160EE9">
            <w:pPr>
              <w:rPr>
                <w:rFonts w:ascii="Times New Roman" w:eastAsia="Times New Roman" w:hAnsi="Times New Roman" w:cs="Times New Roman"/>
                <w:color w:val="000000"/>
              </w:rPr>
            </w:pPr>
            <w:r w:rsidRPr="00320A50">
              <w:rPr>
                <w:rFonts w:ascii="Times New Roman" w:eastAsia="Times New Roman" w:hAnsi="Times New Roman" w:cs="Times New Roman"/>
                <w:color w:val="000000"/>
              </w:rPr>
              <w:t>N/A</w:t>
            </w:r>
            <w:r w:rsidRPr="00320A50">
              <w:rPr>
                <w:rFonts w:ascii="Times New Roman" w:eastAsia="Times New Roman" w:hAnsi="Times New Roman" w:cs="Times New Roman"/>
                <w:color w:val="000000"/>
              </w:rPr>
              <w:br/>
              <w:t>Obtained by DCI based network assistance information or UE blind detection</w:t>
            </w:r>
          </w:p>
        </w:tc>
        <w:tc>
          <w:tcPr>
            <w:tcW w:w="3399" w:type="dxa"/>
            <w:tcBorders>
              <w:top w:val="single" w:sz="4" w:space="0" w:color="auto"/>
              <w:left w:val="single" w:sz="4" w:space="0" w:color="auto"/>
              <w:bottom w:val="single" w:sz="4" w:space="0" w:color="auto"/>
              <w:right w:val="single" w:sz="4" w:space="0" w:color="auto"/>
            </w:tcBorders>
          </w:tcPr>
          <w:p w14:paraId="3A210A03" w14:textId="77777777" w:rsidR="000A2E3A" w:rsidRPr="00320A50" w:rsidRDefault="000A2E3A" w:rsidP="00160EE9">
            <w:pPr>
              <w:rPr>
                <w:rFonts w:ascii="Times New Roman" w:eastAsia="Times New Roman" w:hAnsi="Times New Roman" w:cs="Times New Roman"/>
                <w:color w:val="000000"/>
              </w:rPr>
            </w:pPr>
          </w:p>
        </w:tc>
      </w:tr>
    </w:tbl>
    <w:p w14:paraId="6407F001" w14:textId="77777777" w:rsidR="000A2E3A" w:rsidRPr="00320A50" w:rsidRDefault="000A2E3A" w:rsidP="000A2E3A">
      <w:pPr>
        <w:rPr>
          <w:rFonts w:eastAsia="Times New Roman"/>
          <w:lang w:eastAsia="zh-CN"/>
        </w:rPr>
      </w:pPr>
    </w:p>
    <w:p w14:paraId="1F8F4F00" w14:textId="77777777" w:rsidR="000A2E3A" w:rsidRPr="00320A50" w:rsidRDefault="000A2E3A" w:rsidP="000A2E3A">
      <w:r w:rsidRPr="00320A50">
        <w:t>DCI based network assistance information for the co-scheduled UE existence and modulation order related information signalling is captured in the table below:</w:t>
      </w:r>
    </w:p>
    <w:tbl>
      <w:tblPr>
        <w:tblW w:w="0" w:type="auto"/>
        <w:jc w:val="center"/>
        <w:tblCellMar>
          <w:left w:w="0" w:type="dxa"/>
          <w:right w:w="0" w:type="dxa"/>
        </w:tblCellMar>
        <w:tblLook w:val="04A0" w:firstRow="1" w:lastRow="0" w:firstColumn="1" w:lastColumn="0" w:noHBand="0" w:noVBand="1"/>
      </w:tblPr>
      <w:tblGrid>
        <w:gridCol w:w="1751"/>
        <w:gridCol w:w="7870"/>
      </w:tblGrid>
      <w:tr w:rsidR="000A2E3A" w:rsidRPr="00320A50" w14:paraId="48028FF4" w14:textId="77777777" w:rsidTr="00160EE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67769" w14:textId="77777777" w:rsidR="000A2E3A" w:rsidRPr="00320A50" w:rsidRDefault="000A2E3A" w:rsidP="00160EE9">
            <w:pPr>
              <w:spacing w:after="0" w:line="256" w:lineRule="auto"/>
              <w:jc w:val="center"/>
              <w:rPr>
                <w:b/>
                <w:bCs/>
                <w:kern w:val="2"/>
                <w:lang w:val="en-US" w:eastAsia="zh-CN"/>
                <w14:ligatures w14:val="standardContextual"/>
              </w:rPr>
            </w:pPr>
            <w:r w:rsidRPr="00320A50">
              <w:rPr>
                <w:b/>
                <w:bCs/>
                <w:kern w:val="2"/>
                <w:lang w:eastAsia="zh-CN"/>
                <w14:ligatures w14:val="standardContextual"/>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FCAC3" w14:textId="77777777" w:rsidR="000A2E3A" w:rsidRPr="00320A50" w:rsidRDefault="000A2E3A" w:rsidP="00160EE9">
            <w:pPr>
              <w:spacing w:after="0" w:line="256" w:lineRule="auto"/>
              <w:jc w:val="center"/>
              <w:rPr>
                <w:b/>
                <w:bCs/>
                <w:kern w:val="2"/>
                <w:sz w:val="21"/>
                <w:szCs w:val="21"/>
                <w:lang w:val="en-US" w:eastAsia="zh-CN"/>
                <w14:ligatures w14:val="standardContextual"/>
              </w:rPr>
            </w:pPr>
            <w:r w:rsidRPr="00320A50">
              <w:rPr>
                <w:b/>
                <w:bCs/>
                <w:kern w:val="2"/>
                <w:sz w:val="21"/>
                <w:szCs w:val="21"/>
                <w:lang w:val="en-US" w:eastAsia="zh-CN"/>
                <w14:ligatures w14:val="standardContextual"/>
              </w:rPr>
              <w:t>Content</w:t>
            </w:r>
          </w:p>
        </w:tc>
      </w:tr>
      <w:tr w:rsidR="000A2E3A" w:rsidRPr="00320A50" w14:paraId="2D4D7CCF"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959CF"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72FB1"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14:ligatures w14:val="standardContextual"/>
              </w:rPr>
              <w:t>No co-scheduled UE(s) which has same DMRS sequence as target UE exists</w:t>
            </w:r>
          </w:p>
        </w:tc>
      </w:tr>
      <w:tr w:rsidR="000A2E3A" w:rsidRPr="00320A50" w14:paraId="7AC50575" w14:textId="77777777" w:rsidTr="00160EE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CD12"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eastAsia="ko-KR"/>
                <w14:ligatures w14:val="standardContextual"/>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FCE409" w14:textId="77777777" w:rsidR="000A2E3A" w:rsidRPr="00320A50" w:rsidRDefault="000A2E3A" w:rsidP="00160EE9">
            <w:pPr>
              <w:spacing w:after="0" w:line="256" w:lineRule="auto"/>
              <w:jc w:val="center"/>
              <w:rPr>
                <w:kern w:val="2"/>
                <w:lang w:val="en-US" w:eastAsia="zh-TW"/>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QPSK scheduled</w:t>
            </w:r>
          </w:p>
        </w:tc>
      </w:tr>
      <w:tr w:rsidR="000A2E3A" w:rsidRPr="00320A50" w14:paraId="0D195AC4"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F51B0"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DB444" w14:textId="77777777" w:rsidR="000A2E3A" w:rsidRPr="00320A50" w:rsidRDefault="000A2E3A" w:rsidP="00160EE9">
            <w:pPr>
              <w:spacing w:after="0" w:line="256" w:lineRule="auto"/>
              <w:jc w:val="center"/>
              <w:rPr>
                <w:kern w:val="2"/>
                <w:lang w:val="en-US" w:eastAsia="ko-KR"/>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16QAM scheduled</w:t>
            </w:r>
          </w:p>
        </w:tc>
      </w:tr>
      <w:tr w:rsidR="000A2E3A" w:rsidRPr="00320A50" w14:paraId="2FE746C9"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BE50"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0C3E0" w14:textId="77777777" w:rsidR="000A2E3A" w:rsidRPr="00320A50" w:rsidRDefault="000A2E3A" w:rsidP="00160EE9">
            <w:pPr>
              <w:spacing w:after="0" w:line="256" w:lineRule="auto"/>
              <w:jc w:val="center"/>
              <w:rPr>
                <w:kern w:val="2"/>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64QAM scheduled</w:t>
            </w:r>
          </w:p>
        </w:tc>
      </w:tr>
      <w:tr w:rsidR="000A2E3A" w:rsidRPr="00320A50" w14:paraId="61F09B0B"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61C3"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1A6063" w14:textId="77777777" w:rsidR="000A2E3A" w:rsidRPr="00320A50" w:rsidRDefault="000A2E3A" w:rsidP="00160EE9">
            <w:pPr>
              <w:spacing w:after="0" w:line="256" w:lineRule="auto"/>
              <w:jc w:val="center"/>
              <w:rPr>
                <w:kern w:val="2"/>
                <w14:ligatures w14:val="standardContextual"/>
              </w:rPr>
            </w:pPr>
            <w:r w:rsidRPr="00320A50">
              <w:rPr>
                <w:kern w:val="2"/>
                <w:lang w:val="en-US"/>
                <w14:ligatures w14:val="standardContextual"/>
              </w:rPr>
              <w:t>I</w:t>
            </w:r>
            <w:r w:rsidRPr="00320A50">
              <w:rPr>
                <w:kern w:val="2"/>
                <w:lang w:val="en-US" w:eastAsia="ko-KR"/>
                <w14:ligatures w14:val="standardContextual"/>
              </w:rPr>
              <w:t>n all the PRBs allocated to the target UE, all the co-scheduled UE(s), which has the same DMRS sequence as the target UE, have 256QAM scheduled</w:t>
            </w:r>
          </w:p>
        </w:tc>
      </w:tr>
      <w:tr w:rsidR="000A2E3A" w:rsidRPr="00320A50" w14:paraId="3C0062EE"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8D02F"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D77716" w14:textId="77777777" w:rsidR="000A2E3A" w:rsidRPr="00320A50" w:rsidRDefault="000A2E3A" w:rsidP="00160EE9">
            <w:pPr>
              <w:spacing w:after="0" w:line="256" w:lineRule="auto"/>
              <w:jc w:val="center"/>
              <w:rPr>
                <w:kern w:val="2"/>
                <w:lang w:val="en-US"/>
                <w14:ligatures w14:val="standardContextual"/>
              </w:rPr>
            </w:pPr>
            <w:r w:rsidRPr="00320A50">
              <w:rPr>
                <w:kern w:val="2"/>
                <w:lang w:val="en-US"/>
                <w14:ligatures w14:val="standardContextual"/>
              </w:rPr>
              <w:t>I</w:t>
            </w:r>
            <w:r w:rsidRPr="00320A50">
              <w:rPr>
                <w:kern w:val="2"/>
                <w:lang w:val="en-US" w:eastAsia="ko-KR"/>
                <w14:ligatures w14:val="standardContextual"/>
              </w:rPr>
              <w:t xml:space="preserve">n </w:t>
            </w:r>
            <w:r w:rsidRPr="00320A50">
              <w:rPr>
                <w:kern w:val="2"/>
                <w:lang w:val="en-US" w:eastAsia="zh-CN"/>
                <w14:ligatures w14:val="standardContextual"/>
              </w:rPr>
              <w:t>all</w:t>
            </w:r>
            <w:r w:rsidRPr="00320A50">
              <w:rPr>
                <w:kern w:val="2"/>
                <w:lang w:val="en-US" w:eastAsia="ko-KR"/>
                <w14:ligatures w14:val="standardContextual"/>
              </w:rPr>
              <w:t xml:space="preserve"> the PRBs allocated to the target UE, all the co-scheduled UE(s), which has the same DMRS sequence as the target UE, have 1024QAM scheduled</w:t>
            </w:r>
          </w:p>
        </w:tc>
      </w:tr>
      <w:tr w:rsidR="000A2E3A" w:rsidRPr="00320A50" w14:paraId="700DC177" w14:textId="77777777" w:rsidTr="00160EE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0196D"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C6A0D"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 xml:space="preserve">Not covered by cases corresponding to index 0~5. </w:t>
            </w:r>
          </w:p>
          <w:p w14:paraId="75BD4D82"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14:ligatures w14:val="standardContextual"/>
              </w:rPr>
              <w:t>In each individual PRB allocated to the target UE,</w:t>
            </w:r>
            <w:r w:rsidRPr="00320A50">
              <w:rPr>
                <w:kern w:val="2"/>
                <w:lang w:val="en-US" w:eastAsia="ko-KR"/>
                <w14:ligatures w14:val="standardContextual"/>
              </w:rPr>
              <w:t xml:space="preserve"> the following condition is satisfied:</w:t>
            </w:r>
          </w:p>
          <w:p w14:paraId="7A537DCB" w14:textId="77777777" w:rsidR="000A2E3A" w:rsidRPr="00320A50" w:rsidRDefault="000A2E3A" w:rsidP="00160EE9">
            <w:pPr>
              <w:spacing w:after="0" w:line="256" w:lineRule="auto"/>
              <w:jc w:val="center"/>
              <w:rPr>
                <w:kern w:val="2"/>
                <w:highlight w:val="yellow"/>
                <w:lang w:val="en-US" w:eastAsia="ko-KR"/>
                <w14:ligatures w14:val="standardContextual"/>
              </w:rPr>
            </w:pPr>
            <w:r w:rsidRPr="00320A50">
              <w:rPr>
                <w:kern w:val="2"/>
                <w:lang w:val="en-US" w:eastAsia="ko-KR"/>
                <w14:ligatures w14:val="standardContextual"/>
              </w:rPr>
              <w:t>Only single modulation order is allocated for the co-scheduled UE(s) which has the same DMRS sequence as the target UE, if the co-scheduled UE(s) exist</w:t>
            </w:r>
          </w:p>
        </w:tc>
      </w:tr>
      <w:tr w:rsidR="000A2E3A" w:rsidRPr="00320A50" w14:paraId="51E11163" w14:textId="77777777" w:rsidTr="00160EE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3E1A6" w14:textId="77777777" w:rsidR="000A2E3A" w:rsidRPr="00320A50" w:rsidRDefault="000A2E3A" w:rsidP="00160EE9">
            <w:pPr>
              <w:spacing w:after="0" w:line="256" w:lineRule="auto"/>
              <w:jc w:val="center"/>
              <w:rPr>
                <w:kern w:val="2"/>
                <w:lang w:val="en-US" w:eastAsia="zh-CN"/>
                <w14:ligatures w14:val="standardContextual"/>
              </w:rPr>
            </w:pPr>
            <w:r w:rsidRPr="00320A50">
              <w:rPr>
                <w:kern w:val="2"/>
                <w:lang w:val="en-US" w:eastAsia="zh-CN"/>
                <w14:ligatures w14:val="standardContextual"/>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B47B0B" w14:textId="77777777" w:rsidR="000A2E3A" w:rsidRPr="00320A50" w:rsidRDefault="000A2E3A" w:rsidP="00160EE9">
            <w:pPr>
              <w:spacing w:after="0" w:line="256" w:lineRule="auto"/>
              <w:jc w:val="center"/>
              <w:rPr>
                <w:kern w:val="2"/>
                <w:lang w:val="en-US" w:eastAsia="zh-TW"/>
                <w14:ligatures w14:val="standardContextual"/>
              </w:rPr>
            </w:pPr>
            <w:r w:rsidRPr="00320A50">
              <w:rPr>
                <w:kern w:val="2"/>
                <w:lang w:val="en-US"/>
                <w14:ligatures w14:val="standardContextual"/>
              </w:rPr>
              <w:t>Others</w:t>
            </w:r>
          </w:p>
        </w:tc>
      </w:tr>
    </w:tbl>
    <w:p w14:paraId="1A2C6BF4" w14:textId="77777777" w:rsidR="00686D96" w:rsidRPr="00686D96" w:rsidRDefault="00686D96" w:rsidP="00EA111D">
      <w:pPr>
        <w:rPr>
          <w:i/>
          <w:color w:val="0000FF"/>
          <w:lang w:eastAsia="zh-CN"/>
        </w:rPr>
      </w:pPr>
    </w:p>
    <w:p w14:paraId="4729498C" w14:textId="7B2827BA" w:rsidR="00EA111D" w:rsidRDefault="00E36C52" w:rsidP="00E36C52">
      <w:pPr>
        <w:pStyle w:val="2"/>
        <w:rPr>
          <w:lang w:eastAsia="zh-CN"/>
        </w:rPr>
      </w:pPr>
      <w:bookmarkStart w:id="40" w:name="_Toc305080714"/>
      <w:bookmarkStart w:id="41" w:name="_Toc144219287"/>
      <w:r>
        <w:rPr>
          <w:rFonts w:hint="eastAsia"/>
          <w:lang w:eastAsia="zh-CN"/>
        </w:rPr>
        <w:t>4</w:t>
      </w:r>
      <w:r w:rsidRPr="002E1F0D">
        <w:rPr>
          <w:lang w:eastAsia="zh-CN"/>
        </w:rPr>
        <w:t>.</w:t>
      </w:r>
      <w:r w:rsidR="00686D96">
        <w:rPr>
          <w:lang w:eastAsia="zh-CN"/>
        </w:rPr>
        <w:t>4</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40"/>
      <w:bookmarkEnd w:id="41"/>
    </w:p>
    <w:p w14:paraId="15F76504" w14:textId="2E880E33" w:rsidR="008C79DB" w:rsidRDefault="00E36C52" w:rsidP="00E36C52">
      <w:pPr>
        <w:pStyle w:val="3"/>
        <w:rPr>
          <w:lang w:eastAsia="zh-CN"/>
        </w:rPr>
      </w:pPr>
      <w:bookmarkStart w:id="42" w:name="_Toc452557934"/>
      <w:bookmarkStart w:id="43" w:name="_Toc452619549"/>
      <w:bookmarkStart w:id="44" w:name="_Toc452716136"/>
      <w:bookmarkStart w:id="45" w:name="_Toc144219288"/>
      <w:r>
        <w:rPr>
          <w:rFonts w:hint="eastAsia"/>
          <w:lang w:eastAsia="zh-CN"/>
        </w:rPr>
        <w:t>4</w:t>
      </w:r>
      <w:r w:rsidR="008C79DB" w:rsidRPr="002E1F0D">
        <w:rPr>
          <w:lang w:eastAsia="zh-CN"/>
        </w:rPr>
        <w:t>.</w:t>
      </w:r>
      <w:r w:rsidR="00686D96">
        <w:rPr>
          <w:lang w:eastAsia="zh-CN"/>
        </w:rPr>
        <w:t>4</w:t>
      </w:r>
      <w:r>
        <w:rPr>
          <w:rFonts w:hint="eastAsia"/>
          <w:lang w:eastAsia="zh-CN"/>
        </w:rPr>
        <w:t>.</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42"/>
      <w:bookmarkEnd w:id="43"/>
      <w:bookmarkEnd w:id="44"/>
      <w:bookmarkEnd w:id="45"/>
    </w:p>
    <w:p w14:paraId="01520067" w14:textId="76F62C9F" w:rsidR="002669D4" w:rsidRPr="002669D4" w:rsidRDefault="002669D4" w:rsidP="002669D4">
      <w:pPr>
        <w:rPr>
          <w:rFonts w:eastAsiaTheme="minorEastAsia"/>
          <w:lang w:eastAsia="zh-CN"/>
        </w:rPr>
      </w:pPr>
      <w:r w:rsidRPr="002669D4">
        <w:rPr>
          <w:rFonts w:eastAsiaTheme="minorEastAsia"/>
          <w:lang w:eastAsia="zh-CN"/>
        </w:rPr>
        <w:t>General link level simulation parameters are captured in Table 4.4-1:</w:t>
      </w:r>
    </w:p>
    <w:p w14:paraId="771BF76F" w14:textId="77777777" w:rsidR="002669D4" w:rsidRPr="002669D4" w:rsidRDefault="002669D4" w:rsidP="002669D4">
      <w:pPr>
        <w:jc w:val="center"/>
        <w:rPr>
          <w:rFonts w:eastAsiaTheme="minorEastAsia"/>
          <w:b/>
          <w:lang w:eastAsia="zh-CN"/>
        </w:rPr>
      </w:pPr>
      <w:r w:rsidRPr="002669D4">
        <w:rPr>
          <w:rFonts w:eastAsiaTheme="minorEastAsia"/>
          <w:b/>
          <w:lang w:eastAsia="zh-CN"/>
        </w:rPr>
        <w:t>Table 4.4-1: General parameters</w:t>
      </w:r>
    </w:p>
    <w:tbl>
      <w:tblPr>
        <w:tblStyle w:val="12"/>
        <w:tblW w:w="9493" w:type="dxa"/>
        <w:jc w:val="center"/>
        <w:tblInd w:w="0" w:type="dxa"/>
        <w:tblLook w:val="04A0" w:firstRow="1" w:lastRow="0" w:firstColumn="1" w:lastColumn="0" w:noHBand="0" w:noVBand="1"/>
      </w:tblPr>
      <w:tblGrid>
        <w:gridCol w:w="1484"/>
        <w:gridCol w:w="1943"/>
        <w:gridCol w:w="1061"/>
        <w:gridCol w:w="2335"/>
        <w:gridCol w:w="167"/>
        <w:gridCol w:w="2503"/>
      </w:tblGrid>
      <w:tr w:rsidR="002669D4" w:rsidRPr="002669D4" w14:paraId="64A1B6BB" w14:textId="77777777" w:rsidTr="002669D4">
        <w:trPr>
          <w:trHeight w:val="75"/>
          <w:jc w:val="center"/>
        </w:trPr>
        <w:tc>
          <w:tcPr>
            <w:tcW w:w="3427" w:type="dxa"/>
            <w:gridSpan w:val="2"/>
            <w:vMerge w:val="restart"/>
            <w:tcBorders>
              <w:top w:val="single" w:sz="4" w:space="0" w:color="auto"/>
              <w:left w:val="single" w:sz="4" w:space="0" w:color="auto"/>
              <w:bottom w:val="single" w:sz="4" w:space="0" w:color="auto"/>
              <w:right w:val="single" w:sz="4" w:space="0" w:color="auto"/>
            </w:tcBorders>
            <w:hideMark/>
          </w:tcPr>
          <w:p w14:paraId="06F047F3"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lastRenderedPageBreak/>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4B04FB09" w14:textId="77777777" w:rsidR="002669D4" w:rsidRPr="002669D4" w:rsidRDefault="002669D4">
            <w:pPr>
              <w:spacing w:after="0"/>
              <w:jc w:val="center"/>
              <w:rPr>
                <w:rFonts w:ascii="Times New Roman" w:eastAsiaTheme="minorEastAsia" w:hAnsi="Times New Roman" w:cs="Times New Roman"/>
                <w:b/>
                <w:lang w:eastAsia="zh-CN"/>
              </w:rPr>
            </w:pPr>
            <w:r w:rsidRPr="002669D4">
              <w:rPr>
                <w:rFonts w:ascii="Times New Roman" w:eastAsiaTheme="minorEastAsia" w:hAnsi="Times New Roman" w:cs="Times New Roman"/>
                <w:b/>
                <w:lang w:eastAsia="zh-CN"/>
              </w:rPr>
              <w:t>Unit</w:t>
            </w:r>
          </w:p>
        </w:tc>
        <w:tc>
          <w:tcPr>
            <w:tcW w:w="5005" w:type="dxa"/>
            <w:gridSpan w:val="3"/>
            <w:tcBorders>
              <w:top w:val="single" w:sz="4" w:space="0" w:color="auto"/>
              <w:left w:val="single" w:sz="4" w:space="0" w:color="auto"/>
              <w:bottom w:val="single" w:sz="4" w:space="0" w:color="auto"/>
              <w:right w:val="single" w:sz="4" w:space="0" w:color="auto"/>
            </w:tcBorders>
            <w:hideMark/>
          </w:tcPr>
          <w:p w14:paraId="191F663B" w14:textId="77777777" w:rsidR="002669D4" w:rsidRPr="002669D4" w:rsidRDefault="002669D4">
            <w:pPr>
              <w:spacing w:after="0"/>
              <w:jc w:val="center"/>
              <w:rPr>
                <w:rFonts w:ascii="Times New Roman" w:eastAsiaTheme="minorEastAsia" w:hAnsi="Times New Roman" w:cs="Times New Roman"/>
                <w:b/>
                <w:lang w:eastAsia="zh-CN"/>
              </w:rPr>
            </w:pPr>
            <w:r w:rsidRPr="002669D4">
              <w:rPr>
                <w:rFonts w:ascii="Times New Roman" w:eastAsiaTheme="minorEastAsia" w:hAnsi="Times New Roman" w:cs="Times New Roman"/>
                <w:b/>
                <w:lang w:eastAsia="zh-CN"/>
              </w:rPr>
              <w:t>Value</w:t>
            </w:r>
          </w:p>
        </w:tc>
      </w:tr>
      <w:tr w:rsidR="002669D4" w:rsidRPr="002669D4" w14:paraId="599BA579" w14:textId="77777777" w:rsidTr="002669D4">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EC00D9" w14:textId="77777777" w:rsidR="002669D4" w:rsidRPr="002669D4" w:rsidRDefault="002669D4">
            <w:pPr>
              <w:spacing w:after="0"/>
              <w:rPr>
                <w:rFonts w:ascii="Times New Roman" w:eastAsiaTheme="minorEastAsia" w:hAnsi="Times New Roman" w:cs="Times New Rom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414D" w14:textId="77777777" w:rsidR="002669D4" w:rsidRPr="002669D4" w:rsidRDefault="002669D4">
            <w:pPr>
              <w:spacing w:after="0"/>
              <w:rPr>
                <w:rFonts w:ascii="Times New Roman" w:eastAsiaTheme="minorEastAsia" w:hAnsi="Times New Roman" w:cs="Times New Roman"/>
                <w:b/>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17AF0DB"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Target UE </w:t>
            </w:r>
          </w:p>
        </w:tc>
        <w:tc>
          <w:tcPr>
            <w:tcW w:w="2670" w:type="dxa"/>
            <w:gridSpan w:val="2"/>
            <w:tcBorders>
              <w:top w:val="single" w:sz="4" w:space="0" w:color="auto"/>
              <w:left w:val="single" w:sz="4" w:space="0" w:color="auto"/>
              <w:bottom w:val="single" w:sz="4" w:space="0" w:color="auto"/>
              <w:right w:val="single" w:sz="4" w:space="0" w:color="auto"/>
            </w:tcBorders>
            <w:hideMark/>
          </w:tcPr>
          <w:p w14:paraId="0476B8C9"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Co-scheduled UE</w:t>
            </w:r>
          </w:p>
        </w:tc>
      </w:tr>
      <w:tr w:rsidR="002669D4" w:rsidRPr="002669D4" w14:paraId="254B3BBC"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43280479"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714076E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MHz/</w:t>
            </w:r>
            <w:proofErr w:type="spellStart"/>
            <w:r w:rsidRPr="002669D4">
              <w:rPr>
                <w:rFonts w:ascii="Times New Roman" w:eastAsiaTheme="minorEastAsia" w:hAnsi="Times New Roman" w:cs="Times New Roman"/>
                <w:sz w:val="20"/>
                <w:lang w:eastAsia="zh-CN"/>
              </w:rPr>
              <w:t>KHz</w:t>
            </w:r>
            <w:proofErr w:type="spellEnd"/>
          </w:p>
        </w:tc>
        <w:tc>
          <w:tcPr>
            <w:tcW w:w="5005" w:type="dxa"/>
            <w:gridSpan w:val="3"/>
            <w:tcBorders>
              <w:top w:val="single" w:sz="4" w:space="0" w:color="auto"/>
              <w:left w:val="single" w:sz="4" w:space="0" w:color="auto"/>
              <w:bottom w:val="single" w:sz="4" w:space="0" w:color="auto"/>
              <w:right w:val="single" w:sz="4" w:space="0" w:color="auto"/>
            </w:tcBorders>
            <w:hideMark/>
          </w:tcPr>
          <w:p w14:paraId="511ECA7F"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10/15</w:t>
            </w:r>
          </w:p>
        </w:tc>
      </w:tr>
      <w:tr w:rsidR="002669D4" w:rsidRPr="002669D4" w14:paraId="6E43D93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523F6DB8"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6660FE30"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320469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FDD</w:t>
            </w:r>
          </w:p>
        </w:tc>
      </w:tr>
      <w:tr w:rsidR="002669D4" w:rsidRPr="002669D4" w14:paraId="54683BB3" w14:textId="77777777" w:rsidTr="002669D4">
        <w:trPr>
          <w:trHeight w:val="5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F0BBB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1D5F3AAC"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695A995F"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53BAB6E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2670" w:type="dxa"/>
            <w:gridSpan w:val="2"/>
            <w:tcBorders>
              <w:top w:val="single" w:sz="4" w:space="0" w:color="auto"/>
              <w:left w:val="single" w:sz="4" w:space="0" w:color="auto"/>
              <w:bottom w:val="single" w:sz="4" w:space="0" w:color="auto"/>
              <w:right w:val="single" w:sz="4" w:space="0" w:color="auto"/>
            </w:tcBorders>
            <w:hideMark/>
          </w:tcPr>
          <w:p w14:paraId="3D07197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3730B4E4" w14:textId="77777777" w:rsidTr="002669D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2396"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F801" w14:textId="77777777" w:rsidR="002669D4" w:rsidRPr="002669D4" w:rsidRDefault="002669D4">
            <w:pPr>
              <w:spacing w:after="0"/>
              <w:rPr>
                <w:rFonts w:ascii="Times New Roman" w:eastAsiaTheme="minorEastAsia"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55B2EEEA"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4C847BD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2670" w:type="dxa"/>
            <w:gridSpan w:val="2"/>
            <w:tcBorders>
              <w:top w:val="single" w:sz="4" w:space="0" w:color="auto"/>
              <w:left w:val="single" w:sz="4" w:space="0" w:color="auto"/>
              <w:bottom w:val="single" w:sz="4" w:space="0" w:color="auto"/>
              <w:right w:val="single" w:sz="4" w:space="0" w:color="auto"/>
            </w:tcBorders>
            <w:hideMark/>
          </w:tcPr>
          <w:p w14:paraId="118F07F3"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r>
      <w:tr w:rsidR="002669D4" w:rsidRPr="002669D4" w14:paraId="363A4286" w14:textId="77777777" w:rsidTr="002669D4">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70D5"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D2D8BB3"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Scrambling ID </w:t>
            </w:r>
          </w:p>
        </w:tc>
        <w:tc>
          <w:tcPr>
            <w:tcW w:w="1061" w:type="dxa"/>
            <w:tcBorders>
              <w:top w:val="single" w:sz="4" w:space="0" w:color="auto"/>
              <w:left w:val="single" w:sz="4" w:space="0" w:color="auto"/>
              <w:bottom w:val="single" w:sz="4" w:space="0" w:color="auto"/>
              <w:right w:val="single" w:sz="4" w:space="0" w:color="auto"/>
            </w:tcBorders>
          </w:tcPr>
          <w:p w14:paraId="27551038"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55C050C"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Same scrambling ID for both UEs</w:t>
            </w:r>
          </w:p>
        </w:tc>
      </w:tr>
      <w:tr w:rsidR="002669D4" w:rsidRPr="002669D4" w14:paraId="046ADBC7"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416EC1D"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E6D01C8"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6EA293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2T2R Medium</w:t>
            </w:r>
          </w:p>
          <w:p w14:paraId="003B77A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4T4R Low</w:t>
            </w:r>
          </w:p>
        </w:tc>
      </w:tr>
      <w:tr w:rsidR="002669D4" w:rsidRPr="002669D4" w14:paraId="05F739B9"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27E100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Port allocation</w:t>
            </w:r>
          </w:p>
        </w:tc>
        <w:tc>
          <w:tcPr>
            <w:tcW w:w="1061" w:type="dxa"/>
            <w:tcBorders>
              <w:top w:val="single" w:sz="4" w:space="0" w:color="auto"/>
              <w:left w:val="single" w:sz="4" w:space="0" w:color="auto"/>
              <w:bottom w:val="single" w:sz="4" w:space="0" w:color="auto"/>
              <w:right w:val="single" w:sz="4" w:space="0" w:color="auto"/>
            </w:tcBorders>
          </w:tcPr>
          <w:p w14:paraId="093A91C3" w14:textId="77777777" w:rsidR="002669D4" w:rsidRPr="002669D4" w:rsidRDefault="002669D4">
            <w:pPr>
              <w:spacing w:after="0"/>
              <w:jc w:val="center"/>
              <w:rPr>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26F69AA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1000</w:t>
            </w:r>
          </w:p>
          <w:p w14:paraId="5D96D7D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1000,1001</w:t>
            </w:r>
          </w:p>
        </w:tc>
        <w:tc>
          <w:tcPr>
            <w:tcW w:w="2503" w:type="dxa"/>
            <w:tcBorders>
              <w:top w:val="single" w:sz="4" w:space="0" w:color="auto"/>
              <w:left w:val="single" w:sz="4" w:space="0" w:color="auto"/>
              <w:bottom w:val="single" w:sz="4" w:space="0" w:color="auto"/>
              <w:right w:val="single" w:sz="4" w:space="0" w:color="auto"/>
            </w:tcBorders>
            <w:hideMark/>
          </w:tcPr>
          <w:p w14:paraId="7EE2F78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1001</w:t>
            </w:r>
          </w:p>
          <w:p w14:paraId="643FFDC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1002,1003</w:t>
            </w:r>
          </w:p>
        </w:tc>
      </w:tr>
      <w:tr w:rsidR="002669D4" w:rsidRPr="002669D4" w14:paraId="6B363F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786E28CC"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35201BF6"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DD7DF7"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1 for paired UE allocated in same CDM groups and 2 for paired UE allocated in different CDM groups</w:t>
            </w:r>
          </w:p>
        </w:tc>
      </w:tr>
      <w:tr w:rsidR="002669D4" w:rsidRPr="002669D4" w14:paraId="275BCA68"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1B218D8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713ECC67"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1134884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r>
      <w:tr w:rsidR="002669D4" w:rsidRPr="002669D4" w14:paraId="79E3E726"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0770B26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Maximum number of HARQ transmission</w:t>
            </w:r>
          </w:p>
        </w:tc>
        <w:tc>
          <w:tcPr>
            <w:tcW w:w="1061" w:type="dxa"/>
            <w:tcBorders>
              <w:top w:val="single" w:sz="4" w:space="0" w:color="auto"/>
              <w:left w:val="single" w:sz="4" w:space="0" w:color="auto"/>
              <w:bottom w:val="single" w:sz="4" w:space="0" w:color="auto"/>
              <w:right w:val="single" w:sz="4" w:space="0" w:color="auto"/>
            </w:tcBorders>
            <w:vAlign w:val="center"/>
          </w:tcPr>
          <w:p w14:paraId="0977E85E"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vAlign w:val="center"/>
            <w:hideMark/>
          </w:tcPr>
          <w:p w14:paraId="581A094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r>
      <w:tr w:rsidR="002669D4" w:rsidRPr="002669D4" w14:paraId="5673BC4D" w14:textId="77777777" w:rsidTr="002669D4">
        <w:trPr>
          <w:trHeight w:val="75"/>
          <w:jc w:val="center"/>
        </w:trPr>
        <w:tc>
          <w:tcPr>
            <w:tcW w:w="1484" w:type="dxa"/>
            <w:tcBorders>
              <w:top w:val="single" w:sz="4" w:space="0" w:color="auto"/>
              <w:left w:val="single" w:sz="4" w:space="0" w:color="auto"/>
              <w:bottom w:val="single" w:sz="4" w:space="0" w:color="auto"/>
              <w:right w:val="single" w:sz="4" w:space="0" w:color="auto"/>
            </w:tcBorders>
            <w:hideMark/>
          </w:tcPr>
          <w:p w14:paraId="372799A3"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053DCD5F"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EFC701B" w14:textId="77777777" w:rsidR="002669D4" w:rsidRPr="002669D4" w:rsidRDefault="002669D4">
            <w:pPr>
              <w:spacing w:after="0"/>
              <w:jc w:val="center"/>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565974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rPr>
              <w:t>Random precoding with Single panel Type 1 per PRB bundling size per slot</w:t>
            </w:r>
          </w:p>
        </w:tc>
        <w:tc>
          <w:tcPr>
            <w:tcW w:w="2670" w:type="dxa"/>
            <w:gridSpan w:val="2"/>
            <w:tcBorders>
              <w:top w:val="single" w:sz="4" w:space="0" w:color="auto"/>
              <w:left w:val="single" w:sz="4" w:space="0" w:color="auto"/>
              <w:bottom w:val="single" w:sz="4" w:space="0" w:color="auto"/>
              <w:right w:val="single" w:sz="4" w:space="0" w:color="auto"/>
            </w:tcBorders>
            <w:hideMark/>
          </w:tcPr>
          <w:p w14:paraId="456A1022"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Rank 2+2: Select the precoding matrix to ensure orthogonality with target UE</w:t>
            </w:r>
          </w:p>
          <w:p w14:paraId="10F9B3CF"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val="en-US" w:eastAsia="zh-CN"/>
              </w:rPr>
              <w:t>Rank 1+1: Select the precoding matrix randomly ensuring the selected precoding matrix shall not be identical to the precoding matrix of target UE</w:t>
            </w:r>
          </w:p>
        </w:tc>
      </w:tr>
      <w:tr w:rsidR="002669D4" w:rsidRPr="002669D4" w14:paraId="61E3B186" w14:textId="77777777" w:rsidTr="002669D4">
        <w:trPr>
          <w:trHeight w:val="70"/>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10BC75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BEB27A1" w14:textId="77777777" w:rsidR="002669D4" w:rsidRPr="002669D4" w:rsidRDefault="002669D4">
            <w:pPr>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775C08DA"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0CC8A55"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rPr>
              <w:t>Type A</w:t>
            </w:r>
          </w:p>
        </w:tc>
      </w:tr>
      <w:tr w:rsidR="002669D4" w:rsidRPr="002669D4" w14:paraId="45D26A39" w14:textId="77777777" w:rsidTr="002669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48EE"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FE0B7D6"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4AF983CE"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142415D"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2</w:t>
            </w:r>
          </w:p>
        </w:tc>
      </w:tr>
      <w:tr w:rsidR="002669D4" w:rsidRPr="002669D4" w14:paraId="786F02A3" w14:textId="77777777" w:rsidTr="002669D4">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D397"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C5F1B40"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47A54675"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A8CD909"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12</w:t>
            </w:r>
          </w:p>
        </w:tc>
      </w:tr>
      <w:tr w:rsidR="002669D4" w:rsidRPr="002669D4" w14:paraId="63464308"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1549"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04CE64EB"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7D024536"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5B263183"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2</w:t>
            </w:r>
          </w:p>
        </w:tc>
      </w:tr>
      <w:tr w:rsidR="002669D4" w:rsidRPr="002669D4" w14:paraId="2E9EF994"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7EF2"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57C0D91D"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1C560727" w14:textId="77777777" w:rsidR="002669D4" w:rsidRPr="002669D4" w:rsidRDefault="002669D4">
            <w:pPr>
              <w:spacing w:after="0"/>
              <w:jc w:val="center"/>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2B5D1FF0" w14:textId="77777777" w:rsidR="002669D4" w:rsidRPr="002669D4" w:rsidRDefault="002669D4">
            <w:pPr>
              <w:pStyle w:val="TAC"/>
              <w:rPr>
                <w:rFonts w:ascii="Times New Roman" w:eastAsiaTheme="minorEastAsia" w:hAnsi="Times New Roman" w:cs="Times New Roman"/>
                <w:sz w:val="20"/>
              </w:rPr>
            </w:pPr>
            <w:r w:rsidRPr="002669D4">
              <w:rPr>
                <w:rFonts w:ascii="Times New Roman" w:eastAsiaTheme="minorEastAsia" w:hAnsi="Times New Roman" w:cs="Times New Roman"/>
                <w:sz w:val="20"/>
              </w:rPr>
              <w:t>Static</w:t>
            </w:r>
          </w:p>
        </w:tc>
      </w:tr>
      <w:tr w:rsidR="002669D4" w:rsidRPr="002669D4" w14:paraId="660D891F" w14:textId="77777777" w:rsidTr="002669D4">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6FDE"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67A56DF7" w14:textId="77777777" w:rsidR="002669D4" w:rsidRPr="002669D4" w:rsidRDefault="002669D4">
            <w:pPr>
              <w:keepNext/>
              <w:keepLine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Frequency domain allocation</w:t>
            </w:r>
          </w:p>
        </w:tc>
        <w:tc>
          <w:tcPr>
            <w:tcW w:w="1061" w:type="dxa"/>
            <w:tcBorders>
              <w:top w:val="single" w:sz="4" w:space="0" w:color="auto"/>
              <w:left w:val="single" w:sz="4" w:space="0" w:color="auto"/>
              <w:bottom w:val="single" w:sz="4" w:space="0" w:color="auto"/>
              <w:right w:val="single" w:sz="4" w:space="0" w:color="auto"/>
            </w:tcBorders>
          </w:tcPr>
          <w:p w14:paraId="50788029" w14:textId="77777777" w:rsidR="002669D4" w:rsidRPr="002669D4" w:rsidRDefault="002669D4">
            <w:pPr>
              <w:spacing w:after="0"/>
              <w:jc w:val="center"/>
              <w:rPr>
                <w:rFonts w:ascii="Times New Roman" w:eastAsiaTheme="minorEastAsia" w:hAnsi="Times New Roman" w:cs="Times New Roman"/>
                <w:lang w:eastAsia="zh-CN"/>
              </w:rPr>
            </w:pPr>
          </w:p>
        </w:tc>
        <w:tc>
          <w:tcPr>
            <w:tcW w:w="2502" w:type="dxa"/>
            <w:gridSpan w:val="2"/>
            <w:tcBorders>
              <w:top w:val="single" w:sz="4" w:space="0" w:color="auto"/>
              <w:left w:val="single" w:sz="4" w:space="0" w:color="auto"/>
              <w:bottom w:val="single" w:sz="4" w:space="0" w:color="auto"/>
              <w:right w:val="single" w:sz="4" w:space="0" w:color="auto"/>
            </w:tcBorders>
            <w:hideMark/>
          </w:tcPr>
          <w:p w14:paraId="39D98028"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bandwidth allocation</w:t>
            </w:r>
          </w:p>
        </w:tc>
        <w:tc>
          <w:tcPr>
            <w:tcW w:w="2503" w:type="dxa"/>
            <w:tcBorders>
              <w:top w:val="single" w:sz="4" w:space="0" w:color="auto"/>
              <w:left w:val="single" w:sz="4" w:space="0" w:color="auto"/>
              <w:bottom w:val="single" w:sz="4" w:space="0" w:color="auto"/>
              <w:right w:val="single" w:sz="4" w:space="0" w:color="auto"/>
            </w:tcBorders>
            <w:hideMark/>
          </w:tcPr>
          <w:p w14:paraId="68166182" w14:textId="77777777" w:rsidR="002669D4" w:rsidRPr="002669D4" w:rsidRDefault="002669D4">
            <w:pPr>
              <w:pStyle w:val="TAC"/>
              <w:tabs>
                <w:tab w:val="center" w:pos="2394"/>
              </w:tabs>
              <w:rPr>
                <w:rFonts w:ascii="Times New Roman" w:eastAsiaTheme="minorEastAsia" w:hAnsi="Times New Roman" w:cs="Times New Roman"/>
                <w:sz w:val="20"/>
                <w:lang w:eastAsia="zh-CN"/>
              </w:rPr>
            </w:pPr>
            <w:proofErr w:type="gramStart"/>
            <w:r w:rsidRPr="002669D4">
              <w:rPr>
                <w:rFonts w:ascii="Times New Roman" w:eastAsiaTheme="minorEastAsia" w:hAnsi="Times New Roman" w:cs="Times New Roman"/>
                <w:sz w:val="20"/>
                <w:lang w:eastAsia="zh-CN"/>
              </w:rPr>
              <w:t>Partial  bandwidth</w:t>
            </w:r>
            <w:proofErr w:type="gramEnd"/>
            <w:r w:rsidRPr="002669D4">
              <w:rPr>
                <w:rFonts w:ascii="Times New Roman" w:eastAsiaTheme="minorEastAsia" w:hAnsi="Times New Roman" w:cs="Times New Roman"/>
                <w:sz w:val="20"/>
                <w:lang w:eastAsia="zh-CN"/>
              </w:rPr>
              <w:t xml:space="preserve"> allocation</w:t>
            </w:r>
          </w:p>
          <w:p w14:paraId="3DA7B668" w14:textId="77777777" w:rsidR="002669D4" w:rsidRPr="002669D4" w:rsidRDefault="002669D4">
            <w:pPr>
              <w:pStyle w:val="TAC"/>
              <w:tabs>
                <w:tab w:val="center" w:pos="2394"/>
              </w:tabs>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bandwidth allocation</w:t>
            </w:r>
          </w:p>
        </w:tc>
      </w:tr>
      <w:tr w:rsidR="002669D4" w:rsidRPr="002669D4" w14:paraId="750326D1" w14:textId="77777777" w:rsidTr="002669D4">
        <w:trPr>
          <w:trHeight w:val="144"/>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0526632"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64275046"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533F6B8A"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30D6C5E" w14:textId="77777777" w:rsidR="002669D4" w:rsidRPr="002669D4" w:rsidRDefault="002669D4">
            <w:pPr>
              <w:pStyle w:val="TAC"/>
              <w:rPr>
                <w:rFonts w:ascii="Times New Roman" w:eastAsiaTheme="minorEastAsia" w:hAnsi="Times New Roman" w:cs="Times New Roman"/>
                <w:sz w:val="20"/>
                <w:lang w:val="en-US" w:eastAsia="zh-CN"/>
              </w:rPr>
            </w:pPr>
            <w:r w:rsidRPr="002669D4">
              <w:rPr>
                <w:rFonts w:ascii="Times New Roman" w:eastAsiaTheme="minorEastAsia" w:hAnsi="Times New Roman" w:cs="Times New Roman"/>
                <w:sz w:val="20"/>
                <w:lang w:eastAsia="zh-CN"/>
              </w:rPr>
              <w:t>DMRS Type 1</w:t>
            </w:r>
          </w:p>
        </w:tc>
      </w:tr>
      <w:tr w:rsidR="002669D4" w:rsidRPr="002669D4" w14:paraId="284BC1E3" w14:textId="77777777" w:rsidTr="002669D4">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0382"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16945524"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5393016C"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49AA60A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5E7244D9" w14:textId="77777777" w:rsidTr="002669D4">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F0A9" w14:textId="77777777" w:rsidR="002669D4" w:rsidRPr="002669D4" w:rsidRDefault="002669D4">
            <w:pPr>
              <w:spacing w:after="0"/>
              <w:rPr>
                <w:rFonts w:ascii="Times New Roman" w:eastAsiaTheme="minorEastAsia"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7E72835E" w14:textId="77777777" w:rsidR="002669D4" w:rsidRPr="002669D4" w:rsidRDefault="002669D4">
            <w:pPr>
              <w:tabs>
                <w:tab w:val="left" w:pos="2610"/>
              </w:tabs>
              <w:spacing w:after="0"/>
              <w:rPr>
                <w:rFonts w:ascii="Times New Roman" w:eastAsiaTheme="minorEastAsia" w:hAnsi="Times New Roman" w:cs="Times New Roman"/>
                <w:lang w:eastAsia="zh-CN"/>
              </w:rPr>
            </w:pPr>
            <w:r w:rsidRPr="002669D4">
              <w:rPr>
                <w:rFonts w:ascii="Times New Roman" w:hAnsi="Times New Roman" w:cs="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0A26B6A5"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0A39976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r>
      <w:tr w:rsidR="002669D4" w:rsidRPr="002669D4" w14:paraId="0C4A8E5B"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60C8316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7B1BAD21" w14:textId="77777777" w:rsidR="002669D4" w:rsidRPr="002669D4" w:rsidRDefault="002669D4">
            <w:pPr>
              <w:spacing w:after="0"/>
              <w:rPr>
                <w:rFonts w:ascii="Times New Roman" w:eastAsiaTheme="minorEastAsia" w:hAnsi="Times New Roman" w:cs="Times New Roman"/>
                <w:lang w:eastAsia="zh-CN"/>
              </w:rPr>
            </w:pPr>
          </w:p>
        </w:tc>
        <w:tc>
          <w:tcPr>
            <w:tcW w:w="5005" w:type="dxa"/>
            <w:gridSpan w:val="3"/>
            <w:tcBorders>
              <w:top w:val="single" w:sz="4" w:space="0" w:color="auto"/>
              <w:left w:val="single" w:sz="4" w:space="0" w:color="auto"/>
              <w:bottom w:val="single" w:sz="4" w:space="0" w:color="auto"/>
              <w:right w:val="single" w:sz="4" w:space="0" w:color="auto"/>
            </w:tcBorders>
            <w:hideMark/>
          </w:tcPr>
          <w:p w14:paraId="6FCDC91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1+1: TDLC300-100</w:t>
            </w:r>
          </w:p>
          <w:p w14:paraId="44A86C2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Rank 2+2: TDLA30-10</w:t>
            </w:r>
          </w:p>
        </w:tc>
      </w:tr>
      <w:tr w:rsidR="002669D4" w:rsidRPr="002669D4" w14:paraId="06CA27A5" w14:textId="77777777" w:rsidTr="002669D4">
        <w:trPr>
          <w:jc w:val="center"/>
        </w:trPr>
        <w:tc>
          <w:tcPr>
            <w:tcW w:w="3427" w:type="dxa"/>
            <w:gridSpan w:val="2"/>
            <w:tcBorders>
              <w:top w:val="single" w:sz="4" w:space="0" w:color="auto"/>
              <w:left w:val="single" w:sz="4" w:space="0" w:color="auto"/>
              <w:bottom w:val="single" w:sz="4" w:space="0" w:color="auto"/>
              <w:right w:val="single" w:sz="4" w:space="0" w:color="auto"/>
            </w:tcBorders>
            <w:hideMark/>
          </w:tcPr>
          <w:p w14:paraId="2343FFA5"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02B31478" w14:textId="77777777" w:rsidR="002669D4" w:rsidRPr="002669D4" w:rsidRDefault="002669D4">
            <w:pPr>
              <w:spacing w:after="0"/>
              <w:rPr>
                <w:rFonts w:ascii="Times New Roman" w:eastAsiaTheme="minorEastAsia"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B24E39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SNR @ %70 of maximum Throughput </w:t>
            </w:r>
          </w:p>
        </w:tc>
        <w:tc>
          <w:tcPr>
            <w:tcW w:w="2670" w:type="dxa"/>
            <w:gridSpan w:val="2"/>
            <w:tcBorders>
              <w:top w:val="single" w:sz="4" w:space="0" w:color="auto"/>
              <w:left w:val="single" w:sz="4" w:space="0" w:color="auto"/>
              <w:bottom w:val="single" w:sz="4" w:space="0" w:color="auto"/>
              <w:right w:val="single" w:sz="4" w:space="0" w:color="auto"/>
            </w:tcBorders>
            <w:hideMark/>
          </w:tcPr>
          <w:p w14:paraId="413AC5F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N/A</w:t>
            </w:r>
          </w:p>
        </w:tc>
      </w:tr>
    </w:tbl>
    <w:p w14:paraId="145FA947" w14:textId="77777777" w:rsidR="002669D4" w:rsidRPr="002669D4" w:rsidRDefault="002669D4" w:rsidP="002669D4">
      <w:pPr>
        <w:rPr>
          <w:rFonts w:eastAsiaTheme="minorEastAsia"/>
          <w:lang w:eastAsia="zh-CN"/>
        </w:rPr>
      </w:pPr>
    </w:p>
    <w:p w14:paraId="34EDD572" w14:textId="77777777" w:rsidR="002669D4" w:rsidRPr="002669D4" w:rsidRDefault="002669D4" w:rsidP="002669D4">
      <w:pPr>
        <w:rPr>
          <w:rFonts w:eastAsiaTheme="minorEastAsia"/>
          <w:lang w:eastAsia="zh-CN"/>
        </w:rPr>
      </w:pPr>
      <w:r w:rsidRPr="002669D4">
        <w:rPr>
          <w:rFonts w:eastAsiaTheme="minorEastAsia"/>
          <w:lang w:eastAsia="zh-CN"/>
        </w:rPr>
        <w:t>Detailed link level simulation parameters are captured in Table 4.4-2:</w:t>
      </w:r>
    </w:p>
    <w:p w14:paraId="23224949" w14:textId="77777777" w:rsidR="002669D4" w:rsidRPr="002669D4" w:rsidRDefault="002669D4" w:rsidP="002669D4">
      <w:pPr>
        <w:jc w:val="center"/>
        <w:rPr>
          <w:rFonts w:eastAsiaTheme="minorEastAsia"/>
          <w:b/>
          <w:lang w:eastAsia="zh-CN"/>
        </w:rPr>
      </w:pPr>
      <w:r w:rsidRPr="002669D4">
        <w:rPr>
          <w:rFonts w:eastAsiaTheme="minorEastAsia"/>
          <w:b/>
          <w:lang w:eastAsia="zh-CN"/>
        </w:rPr>
        <w:t>Table 4.4-2: Simulation parameters</w:t>
      </w:r>
    </w:p>
    <w:tbl>
      <w:tblPr>
        <w:tblStyle w:val="af7"/>
        <w:tblW w:w="10060" w:type="dxa"/>
        <w:tblInd w:w="0" w:type="dxa"/>
        <w:tblLook w:val="04A0" w:firstRow="1" w:lastRow="0" w:firstColumn="1" w:lastColumn="0" w:noHBand="0" w:noVBand="1"/>
      </w:tblPr>
      <w:tblGrid>
        <w:gridCol w:w="704"/>
        <w:gridCol w:w="992"/>
        <w:gridCol w:w="709"/>
        <w:gridCol w:w="709"/>
        <w:gridCol w:w="1701"/>
        <w:gridCol w:w="2693"/>
        <w:gridCol w:w="2552"/>
      </w:tblGrid>
      <w:tr w:rsidR="002669D4" w:rsidRPr="002669D4" w14:paraId="429CE04E" w14:textId="77777777" w:rsidTr="002669D4">
        <w:tc>
          <w:tcPr>
            <w:tcW w:w="704" w:type="dxa"/>
            <w:vMerge w:val="restart"/>
            <w:tcBorders>
              <w:top w:val="single" w:sz="4" w:space="0" w:color="auto"/>
              <w:left w:val="single" w:sz="4" w:space="0" w:color="auto"/>
              <w:bottom w:val="single" w:sz="4" w:space="0" w:color="auto"/>
              <w:right w:val="single" w:sz="4" w:space="0" w:color="auto"/>
            </w:tcBorders>
          </w:tcPr>
          <w:p w14:paraId="75624B4F"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Case</w:t>
            </w:r>
          </w:p>
          <w:p w14:paraId="56F01514" w14:textId="77777777" w:rsidR="002669D4" w:rsidRPr="002669D4" w:rsidRDefault="002669D4">
            <w:pPr>
              <w:pStyle w:val="TAH"/>
              <w:rPr>
                <w:rFonts w:ascii="Times New Roman" w:eastAsiaTheme="minorEastAsia" w:hAnsi="Times New Roman" w:cs="Times New Roman"/>
                <w:sz w:val="20"/>
                <w:lang w:eastAsia="zh-CN"/>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657203"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Target UE</w:t>
            </w:r>
          </w:p>
        </w:tc>
        <w:tc>
          <w:tcPr>
            <w:tcW w:w="5103" w:type="dxa"/>
            <w:gridSpan w:val="3"/>
            <w:tcBorders>
              <w:top w:val="single" w:sz="4" w:space="0" w:color="auto"/>
              <w:left w:val="single" w:sz="4" w:space="0" w:color="auto"/>
              <w:bottom w:val="single" w:sz="4" w:space="0" w:color="auto"/>
              <w:right w:val="single" w:sz="4" w:space="0" w:color="auto"/>
            </w:tcBorders>
            <w:hideMark/>
          </w:tcPr>
          <w:p w14:paraId="75D3BD72"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717AEE1"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Receiver assumption </w:t>
            </w:r>
          </w:p>
        </w:tc>
      </w:tr>
      <w:tr w:rsidR="002669D4" w:rsidRPr="002669D4" w14:paraId="513D61C9" w14:textId="77777777" w:rsidTr="002669D4">
        <w:tc>
          <w:tcPr>
            <w:tcW w:w="0" w:type="auto"/>
            <w:vMerge/>
            <w:tcBorders>
              <w:top w:val="single" w:sz="4" w:space="0" w:color="auto"/>
              <w:left w:val="single" w:sz="4" w:space="0" w:color="auto"/>
              <w:bottom w:val="single" w:sz="4" w:space="0" w:color="auto"/>
              <w:right w:val="single" w:sz="4" w:space="0" w:color="auto"/>
            </w:tcBorders>
            <w:vAlign w:val="center"/>
            <w:hideMark/>
          </w:tcPr>
          <w:p w14:paraId="1755DFC3" w14:textId="77777777" w:rsidR="002669D4" w:rsidRPr="002669D4" w:rsidRDefault="002669D4">
            <w:pPr>
              <w:spacing w:after="0"/>
              <w:rPr>
                <w:rFonts w:ascii="Times New Roman" w:eastAsiaTheme="minorEastAsia" w:hAnsi="Times New Roman" w:cs="Times New Roman"/>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7603FF"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Rank </w:t>
            </w:r>
          </w:p>
        </w:tc>
        <w:tc>
          <w:tcPr>
            <w:tcW w:w="709" w:type="dxa"/>
            <w:tcBorders>
              <w:top w:val="single" w:sz="4" w:space="0" w:color="auto"/>
              <w:left w:val="single" w:sz="4" w:space="0" w:color="auto"/>
              <w:bottom w:val="single" w:sz="4" w:space="0" w:color="auto"/>
              <w:right w:val="single" w:sz="4" w:space="0" w:color="auto"/>
            </w:tcBorders>
            <w:hideMark/>
          </w:tcPr>
          <w:p w14:paraId="4E842467"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MCS</w:t>
            </w:r>
          </w:p>
        </w:tc>
        <w:tc>
          <w:tcPr>
            <w:tcW w:w="709" w:type="dxa"/>
            <w:tcBorders>
              <w:top w:val="single" w:sz="4" w:space="0" w:color="auto"/>
              <w:left w:val="single" w:sz="4" w:space="0" w:color="auto"/>
              <w:bottom w:val="single" w:sz="4" w:space="0" w:color="auto"/>
              <w:right w:val="single" w:sz="4" w:space="0" w:color="auto"/>
            </w:tcBorders>
            <w:hideMark/>
          </w:tcPr>
          <w:p w14:paraId="3E756A4C"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Rank </w:t>
            </w:r>
          </w:p>
        </w:tc>
        <w:tc>
          <w:tcPr>
            <w:tcW w:w="1701" w:type="dxa"/>
            <w:tcBorders>
              <w:top w:val="single" w:sz="4" w:space="0" w:color="auto"/>
              <w:left w:val="single" w:sz="4" w:space="0" w:color="auto"/>
              <w:bottom w:val="single" w:sz="4" w:space="0" w:color="auto"/>
              <w:right w:val="single" w:sz="4" w:space="0" w:color="auto"/>
            </w:tcBorders>
            <w:hideMark/>
          </w:tcPr>
          <w:p w14:paraId="397BA825"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Modulation order</w:t>
            </w:r>
          </w:p>
        </w:tc>
        <w:tc>
          <w:tcPr>
            <w:tcW w:w="2693" w:type="dxa"/>
            <w:tcBorders>
              <w:top w:val="single" w:sz="4" w:space="0" w:color="auto"/>
              <w:left w:val="single" w:sz="4" w:space="0" w:color="auto"/>
              <w:bottom w:val="single" w:sz="4" w:space="0" w:color="auto"/>
              <w:right w:val="single" w:sz="4" w:space="0" w:color="auto"/>
            </w:tcBorders>
            <w:hideMark/>
          </w:tcPr>
          <w:p w14:paraId="57EE78AB" w14:textId="77777777" w:rsidR="002669D4" w:rsidRPr="002669D4" w:rsidRDefault="002669D4">
            <w:pPr>
              <w:pStyle w:val="TAH"/>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RB allocation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212B" w14:textId="77777777" w:rsidR="002669D4" w:rsidRPr="002669D4" w:rsidRDefault="002669D4">
            <w:pPr>
              <w:spacing w:after="0"/>
              <w:rPr>
                <w:rFonts w:ascii="Times New Roman" w:eastAsiaTheme="minorEastAsia" w:hAnsi="Times New Roman" w:cs="Times New Roman"/>
                <w:b/>
                <w:lang w:eastAsia="zh-CN"/>
              </w:rPr>
            </w:pPr>
          </w:p>
        </w:tc>
      </w:tr>
      <w:tr w:rsidR="002669D4" w:rsidRPr="002669D4" w14:paraId="2B75FB3A"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ADD3CE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lastRenderedPageBreak/>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763E7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5746245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EC9BF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27DFF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CC8F2E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41A994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MMSE-IRC, E-MMSE-</w:t>
            </w:r>
            <w:proofErr w:type="gramStart"/>
            <w:r w:rsidRPr="002669D4">
              <w:rPr>
                <w:rFonts w:ascii="Times New Roman" w:eastAsiaTheme="minorEastAsia" w:hAnsi="Times New Roman" w:cs="Times New Roman"/>
                <w:sz w:val="20"/>
                <w:lang w:eastAsia="zh-CN"/>
              </w:rPr>
              <w:t>IRC,R</w:t>
            </w:r>
            <w:proofErr w:type="gramEnd"/>
            <w:r w:rsidRPr="002669D4">
              <w:rPr>
                <w:rFonts w:ascii="Times New Roman" w:eastAsiaTheme="minorEastAsia" w:hAnsi="Times New Roman" w:cs="Times New Roman"/>
                <w:sz w:val="20"/>
                <w:lang w:eastAsia="zh-CN"/>
              </w:rPr>
              <w:t>-ML receiver with genie aided knowledge of all the required information of scheduled UE</w:t>
            </w:r>
          </w:p>
        </w:tc>
      </w:tr>
      <w:tr w:rsidR="002669D4" w:rsidRPr="002669D4" w14:paraId="72C8D83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833A4C7"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5CA" w14:textId="77777777" w:rsidR="002669D4" w:rsidRPr="002669D4" w:rsidRDefault="002669D4">
            <w:pPr>
              <w:spacing w:after="0"/>
              <w:rPr>
                <w:rFonts w:ascii="Times New Roman" w:eastAsiaTheme="minorEastAsia" w:hAnsi="Times New Roman" w:cs="Times New Roman"/>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EF8E4A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8BF8"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CE96D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E7A19"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D472"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3FAA5B63"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1B24F9"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66357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1D8A8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C37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64EDB3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5913"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0472"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E70C7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580B3D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964"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0E95"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06"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A230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B96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3CF"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8AAE05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7A3857E"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31D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547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F0CE"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EFD77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E444"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D2DA"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23BEA3A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E6D601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4CAE" w14:textId="77777777" w:rsidR="002669D4" w:rsidRPr="002669D4" w:rsidRDefault="002669D4">
            <w:pPr>
              <w:spacing w:after="0"/>
              <w:rPr>
                <w:rFonts w:ascii="Times New Roman" w:eastAsiaTheme="minorEastAsia" w:hAnsi="Times New Roman" w:cs="Times New Roman"/>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4D89AD9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A5C"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F7B9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5DB3"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49A9"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7EE6E9E0"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97F2AF"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214E"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7F3C"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E8BB"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AE0FC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D1FD"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AF54"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4192D90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7BA737B3"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BBA5"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9F40"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9532F" w14:textId="77777777" w:rsidR="002669D4" w:rsidRPr="002669D4" w:rsidRDefault="002669D4">
            <w:pPr>
              <w:spacing w:after="0"/>
              <w:rPr>
                <w:rFonts w:ascii="Times New Roman" w:eastAsiaTheme="minorEastAsia" w:hAnsi="Times New Roman" w:cs="Times New Roma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99128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7D64D"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FB"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1C9B3E18"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99C3736"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9</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8FED46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275FB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8ECED6"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9A1B0C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2B085FC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B4EE45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E-MMSE-</w:t>
            </w:r>
            <w:proofErr w:type="gramStart"/>
            <w:r w:rsidRPr="002669D4">
              <w:rPr>
                <w:rFonts w:ascii="Times New Roman" w:eastAsiaTheme="minorEastAsia" w:hAnsi="Times New Roman" w:cs="Times New Roman"/>
                <w:sz w:val="20"/>
                <w:lang w:eastAsia="zh-CN"/>
              </w:rPr>
              <w:t>IRC,R</w:t>
            </w:r>
            <w:proofErr w:type="gramEnd"/>
            <w:r w:rsidRPr="002669D4">
              <w:rPr>
                <w:rFonts w:ascii="Times New Roman" w:eastAsiaTheme="minorEastAsia" w:hAnsi="Times New Roman" w:cs="Times New Roman"/>
                <w:sz w:val="20"/>
                <w:lang w:eastAsia="zh-CN"/>
              </w:rPr>
              <w:t>-ML receiver with genie aided knowledge of all the required information of scheduled UE except for DMRS port and frequency domain allocation which are blindly detected by target UE</w:t>
            </w:r>
          </w:p>
        </w:tc>
      </w:tr>
      <w:tr w:rsidR="002669D4" w:rsidRPr="002669D4" w14:paraId="0EDB65D2"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AA9D9B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0CE8"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DD32"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BAD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86B" w14:textId="77777777" w:rsidR="002669D4" w:rsidRPr="002669D4" w:rsidRDefault="002669D4">
            <w:pPr>
              <w:spacing w:after="0"/>
              <w:rPr>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ADE67F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3E93"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7CCBF441"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1DDE9A8"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5986A2"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8EBBF5"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CD8E4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D91A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64QAM</w:t>
            </w:r>
          </w:p>
        </w:tc>
        <w:tc>
          <w:tcPr>
            <w:tcW w:w="2693" w:type="dxa"/>
            <w:tcBorders>
              <w:top w:val="single" w:sz="4" w:space="0" w:color="auto"/>
              <w:left w:val="single" w:sz="4" w:space="0" w:color="auto"/>
              <w:bottom w:val="single" w:sz="4" w:space="0" w:color="auto"/>
              <w:right w:val="single" w:sz="4" w:space="0" w:color="auto"/>
            </w:tcBorders>
            <w:hideMark/>
          </w:tcPr>
          <w:p w14:paraId="4BCE3A5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F1F4"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62A2E63C"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376660EB"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239"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9027"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144B" w14:textId="77777777" w:rsidR="002669D4" w:rsidRPr="002669D4" w:rsidRDefault="002669D4">
            <w:pPr>
              <w:spacing w:after="0"/>
              <w:rPr>
                <w:rFonts w:ascii="Times New Roman" w:eastAsiaTheme="minorEastAsia"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8D7" w14:textId="77777777" w:rsidR="002669D4" w:rsidRPr="002669D4" w:rsidRDefault="002669D4">
            <w:pPr>
              <w:spacing w:after="0"/>
              <w:rPr>
                <w:rFonts w:ascii="Times New Roman" w:eastAsiaTheme="minorEastAsia" w:hAnsi="Times New Roman" w:cs="Times New Roma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26A87C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Partial allocation(0~25PRBs)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4731"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2CBDD044"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1E6777EC"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992" w:type="dxa"/>
            <w:tcBorders>
              <w:top w:val="single" w:sz="4" w:space="0" w:color="auto"/>
              <w:left w:val="single" w:sz="4" w:space="0" w:color="auto"/>
              <w:bottom w:val="single" w:sz="4" w:space="0" w:color="auto"/>
              <w:right w:val="single" w:sz="4" w:space="0" w:color="auto"/>
            </w:tcBorders>
            <w:hideMark/>
          </w:tcPr>
          <w:p w14:paraId="02705056"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9C69E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43AF0143"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D03AD0"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QPSK</w:t>
            </w:r>
          </w:p>
        </w:tc>
        <w:tc>
          <w:tcPr>
            <w:tcW w:w="2693" w:type="dxa"/>
            <w:tcBorders>
              <w:top w:val="single" w:sz="4" w:space="0" w:color="auto"/>
              <w:left w:val="single" w:sz="4" w:space="0" w:color="auto"/>
              <w:bottom w:val="single" w:sz="4" w:space="0" w:color="auto"/>
              <w:right w:val="single" w:sz="4" w:space="0" w:color="auto"/>
            </w:tcBorders>
            <w:hideMark/>
          </w:tcPr>
          <w:p w14:paraId="6E6CFE5F"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667874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E-MMSE-</w:t>
            </w:r>
            <w:proofErr w:type="gramStart"/>
            <w:r w:rsidRPr="002669D4">
              <w:rPr>
                <w:rFonts w:ascii="Times New Roman" w:eastAsiaTheme="minorEastAsia" w:hAnsi="Times New Roman" w:cs="Times New Roman"/>
                <w:sz w:val="20"/>
                <w:lang w:eastAsia="zh-CN"/>
              </w:rPr>
              <w:t>IRC,R</w:t>
            </w:r>
            <w:proofErr w:type="gramEnd"/>
            <w:r w:rsidRPr="002669D4">
              <w:rPr>
                <w:rFonts w:ascii="Times New Roman" w:eastAsiaTheme="minorEastAsia" w:hAnsi="Times New Roman" w:cs="Times New Roman"/>
                <w:sz w:val="20"/>
                <w:lang w:eastAsia="zh-CN"/>
              </w:rPr>
              <w:t>-ML receiver with genie aided knowledge of all the required information of scheduled UE except for DMRS port, frequency domain allocation and modulation order which are blindly detected by target UE</w:t>
            </w:r>
          </w:p>
        </w:tc>
      </w:tr>
      <w:tr w:rsidR="002669D4" w:rsidRPr="002669D4" w14:paraId="15C2890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08EB84E4"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14</w:t>
            </w:r>
          </w:p>
        </w:tc>
        <w:tc>
          <w:tcPr>
            <w:tcW w:w="992" w:type="dxa"/>
            <w:tcBorders>
              <w:top w:val="single" w:sz="4" w:space="0" w:color="auto"/>
              <w:left w:val="single" w:sz="4" w:space="0" w:color="auto"/>
              <w:bottom w:val="single" w:sz="4" w:space="0" w:color="auto"/>
              <w:right w:val="single" w:sz="4" w:space="0" w:color="auto"/>
            </w:tcBorders>
            <w:hideMark/>
          </w:tcPr>
          <w:p w14:paraId="4E55DD8B"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20F89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17</w:t>
            </w:r>
          </w:p>
        </w:tc>
        <w:tc>
          <w:tcPr>
            <w:tcW w:w="709" w:type="dxa"/>
            <w:tcBorders>
              <w:top w:val="single" w:sz="4" w:space="0" w:color="auto"/>
              <w:left w:val="single" w:sz="4" w:space="0" w:color="auto"/>
              <w:bottom w:val="single" w:sz="4" w:space="0" w:color="auto"/>
              <w:right w:val="single" w:sz="4" w:space="0" w:color="auto"/>
            </w:tcBorders>
            <w:hideMark/>
          </w:tcPr>
          <w:p w14:paraId="3EEE4DB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728458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F0093BA"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232F" w14:textId="77777777" w:rsidR="002669D4" w:rsidRPr="002669D4" w:rsidRDefault="002669D4">
            <w:pPr>
              <w:spacing w:after="0"/>
              <w:rPr>
                <w:rFonts w:ascii="Times New Roman" w:eastAsiaTheme="minorEastAsia" w:hAnsi="Times New Roman" w:cs="Times New Roman"/>
                <w:lang w:eastAsia="zh-CN"/>
              </w:rPr>
            </w:pPr>
          </w:p>
        </w:tc>
      </w:tr>
      <w:tr w:rsidR="002669D4" w:rsidRPr="002669D4" w14:paraId="5FE40D89"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630FD245"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15</w:t>
            </w:r>
          </w:p>
        </w:tc>
        <w:tc>
          <w:tcPr>
            <w:tcW w:w="992" w:type="dxa"/>
            <w:tcBorders>
              <w:top w:val="single" w:sz="4" w:space="0" w:color="auto"/>
              <w:left w:val="single" w:sz="4" w:space="0" w:color="auto"/>
              <w:bottom w:val="single" w:sz="4" w:space="0" w:color="auto"/>
              <w:right w:val="single" w:sz="4" w:space="0" w:color="auto"/>
            </w:tcBorders>
            <w:hideMark/>
          </w:tcPr>
          <w:p w14:paraId="71027D2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0788241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0CDCBDC1"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B684838"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16QAM</w:t>
            </w:r>
          </w:p>
        </w:tc>
        <w:tc>
          <w:tcPr>
            <w:tcW w:w="2693" w:type="dxa"/>
            <w:tcBorders>
              <w:top w:val="single" w:sz="4" w:space="0" w:color="auto"/>
              <w:left w:val="single" w:sz="4" w:space="0" w:color="auto"/>
              <w:bottom w:val="single" w:sz="4" w:space="0" w:color="auto"/>
              <w:right w:val="single" w:sz="4" w:space="0" w:color="auto"/>
            </w:tcBorders>
            <w:hideMark/>
          </w:tcPr>
          <w:p w14:paraId="3AA73B2D"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Full allocation(52PRBs)</w:t>
            </w:r>
          </w:p>
        </w:tc>
        <w:tc>
          <w:tcPr>
            <w:tcW w:w="2552" w:type="dxa"/>
            <w:tcBorders>
              <w:top w:val="single" w:sz="4" w:space="0" w:color="auto"/>
              <w:left w:val="single" w:sz="4" w:space="0" w:color="auto"/>
              <w:bottom w:val="single" w:sz="4" w:space="0" w:color="auto"/>
              <w:right w:val="single" w:sz="4" w:space="0" w:color="auto"/>
            </w:tcBorders>
            <w:hideMark/>
          </w:tcPr>
          <w:p w14:paraId="3C95F4FB" w14:textId="77777777" w:rsidR="002669D4" w:rsidRPr="002669D4" w:rsidRDefault="002669D4">
            <w:pPr>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E-MMSE-</w:t>
            </w:r>
            <w:proofErr w:type="gramStart"/>
            <w:r w:rsidRPr="002669D4">
              <w:rPr>
                <w:rFonts w:ascii="Times New Roman" w:eastAsiaTheme="minorEastAsia" w:hAnsi="Times New Roman" w:cs="Times New Roman"/>
                <w:lang w:eastAsia="zh-CN"/>
              </w:rPr>
              <w:t>IRC,R</w:t>
            </w:r>
            <w:proofErr w:type="gramEnd"/>
            <w:r w:rsidRPr="002669D4">
              <w:rPr>
                <w:rFonts w:ascii="Times New Roman" w:eastAsiaTheme="minorEastAsia" w:hAnsi="Times New Roman" w:cs="Times New Roman"/>
                <w:lang w:eastAsia="zh-CN"/>
              </w:rPr>
              <w:t>-ML receiver with genie aided knowledge of all the required information of scheduled UE except for DMRS port, frequency domain allocation and modulation order which are blindly detected by target UE</w:t>
            </w:r>
          </w:p>
        </w:tc>
      </w:tr>
      <w:tr w:rsidR="002669D4" w:rsidRPr="002669D4" w14:paraId="09902BEF" w14:textId="77777777" w:rsidTr="002669D4">
        <w:tc>
          <w:tcPr>
            <w:tcW w:w="704" w:type="dxa"/>
            <w:tcBorders>
              <w:top w:val="single" w:sz="4" w:space="0" w:color="auto"/>
              <w:left w:val="single" w:sz="4" w:space="0" w:color="auto"/>
              <w:bottom w:val="single" w:sz="4" w:space="0" w:color="auto"/>
              <w:right w:val="single" w:sz="4" w:space="0" w:color="auto"/>
            </w:tcBorders>
            <w:hideMark/>
          </w:tcPr>
          <w:p w14:paraId="4AE81E21"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16</w:t>
            </w:r>
          </w:p>
        </w:tc>
        <w:tc>
          <w:tcPr>
            <w:tcW w:w="992" w:type="dxa"/>
            <w:tcBorders>
              <w:top w:val="single" w:sz="4" w:space="0" w:color="auto"/>
              <w:left w:val="single" w:sz="4" w:space="0" w:color="auto"/>
              <w:bottom w:val="single" w:sz="4" w:space="0" w:color="auto"/>
              <w:right w:val="single" w:sz="4" w:space="0" w:color="auto"/>
            </w:tcBorders>
            <w:hideMark/>
          </w:tcPr>
          <w:p w14:paraId="45D8BE44"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7080E39"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13</w:t>
            </w:r>
          </w:p>
        </w:tc>
        <w:tc>
          <w:tcPr>
            <w:tcW w:w="709" w:type="dxa"/>
            <w:tcBorders>
              <w:top w:val="single" w:sz="4" w:space="0" w:color="auto"/>
              <w:left w:val="single" w:sz="4" w:space="0" w:color="auto"/>
              <w:bottom w:val="single" w:sz="4" w:space="0" w:color="auto"/>
              <w:right w:val="single" w:sz="4" w:space="0" w:color="auto"/>
            </w:tcBorders>
            <w:hideMark/>
          </w:tcPr>
          <w:p w14:paraId="7B165A2C"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38E5667"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UE1: QPSK</w:t>
            </w:r>
          </w:p>
          <w:p w14:paraId="2695702E" w14:textId="77777777" w:rsidR="002669D4" w:rsidRPr="002669D4" w:rsidRDefault="002669D4">
            <w:pPr>
              <w:pStyle w:val="TAC"/>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Co-scheduled UE2: 16QAM</w:t>
            </w:r>
          </w:p>
        </w:tc>
        <w:tc>
          <w:tcPr>
            <w:tcW w:w="2693" w:type="dxa"/>
            <w:tcBorders>
              <w:top w:val="single" w:sz="4" w:space="0" w:color="auto"/>
              <w:left w:val="single" w:sz="4" w:space="0" w:color="auto"/>
              <w:bottom w:val="single" w:sz="4" w:space="0" w:color="auto"/>
              <w:right w:val="single" w:sz="4" w:space="0" w:color="auto"/>
            </w:tcBorders>
            <w:hideMark/>
          </w:tcPr>
          <w:p w14:paraId="4DFD687B"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Co-scheduled UE1: PRB index 0~25          </w:t>
            </w:r>
          </w:p>
          <w:p w14:paraId="0D9E1360" w14:textId="77777777" w:rsidR="002669D4" w:rsidRPr="002669D4" w:rsidRDefault="002669D4">
            <w:pPr>
              <w:spacing w:after="0"/>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 xml:space="preserve"> Co-scheduled UE2: PRB index 26~51 </w:t>
            </w:r>
          </w:p>
        </w:tc>
        <w:tc>
          <w:tcPr>
            <w:tcW w:w="2552" w:type="dxa"/>
            <w:tcBorders>
              <w:top w:val="single" w:sz="4" w:space="0" w:color="auto"/>
              <w:left w:val="single" w:sz="4" w:space="0" w:color="auto"/>
              <w:bottom w:val="single" w:sz="4" w:space="0" w:color="auto"/>
              <w:right w:val="single" w:sz="4" w:space="0" w:color="auto"/>
            </w:tcBorders>
            <w:hideMark/>
          </w:tcPr>
          <w:p w14:paraId="0459F171" w14:textId="77777777" w:rsidR="002669D4" w:rsidRPr="002669D4" w:rsidRDefault="002669D4">
            <w:pPr>
              <w:jc w:val="center"/>
              <w:rPr>
                <w:rFonts w:ascii="Times New Roman" w:eastAsiaTheme="minorEastAsia" w:hAnsi="Times New Roman" w:cs="Times New Roman"/>
                <w:lang w:eastAsia="zh-CN"/>
              </w:rPr>
            </w:pPr>
            <w:r w:rsidRPr="002669D4">
              <w:rPr>
                <w:rFonts w:ascii="Times New Roman" w:eastAsiaTheme="minorEastAsia" w:hAnsi="Times New Roman" w:cs="Times New Roman"/>
                <w:lang w:eastAsia="zh-CN"/>
              </w:rPr>
              <w:t>E-MMSE-</w:t>
            </w:r>
            <w:proofErr w:type="gramStart"/>
            <w:r w:rsidRPr="002669D4">
              <w:rPr>
                <w:rFonts w:ascii="Times New Roman" w:eastAsiaTheme="minorEastAsia" w:hAnsi="Times New Roman" w:cs="Times New Roman"/>
                <w:lang w:eastAsia="zh-CN"/>
              </w:rPr>
              <w:t>IRC,R</w:t>
            </w:r>
            <w:proofErr w:type="gramEnd"/>
            <w:r w:rsidRPr="002669D4">
              <w:rPr>
                <w:rFonts w:ascii="Times New Roman" w:eastAsiaTheme="minorEastAsia" w:hAnsi="Times New Roman" w:cs="Times New Roman"/>
                <w:lang w:eastAsia="zh-CN"/>
              </w:rPr>
              <w:t>-ML receiver with genie aided knowledge of all the required information of scheduled UE except for DMRS port, frequency domain allocation and modulation order which are blindly detected by target UE</w:t>
            </w:r>
          </w:p>
        </w:tc>
      </w:tr>
      <w:tr w:rsidR="002669D4" w:rsidRPr="002669D4" w14:paraId="36A5AE1E" w14:textId="77777777" w:rsidTr="002669D4">
        <w:tc>
          <w:tcPr>
            <w:tcW w:w="10060" w:type="dxa"/>
            <w:gridSpan w:val="7"/>
            <w:tcBorders>
              <w:top w:val="single" w:sz="4" w:space="0" w:color="auto"/>
              <w:left w:val="single" w:sz="4" w:space="0" w:color="auto"/>
              <w:bottom w:val="single" w:sz="4" w:space="0" w:color="auto"/>
              <w:right w:val="single" w:sz="4" w:space="0" w:color="auto"/>
            </w:tcBorders>
            <w:hideMark/>
          </w:tcPr>
          <w:p w14:paraId="7AF225EB" w14:textId="77777777" w:rsidR="002669D4" w:rsidRPr="002669D4" w:rsidRDefault="002669D4">
            <w:pPr>
              <w:pStyle w:val="TAL"/>
              <w:rPr>
                <w:rFonts w:ascii="Times New Roman" w:eastAsiaTheme="minorEastAsia" w:hAnsi="Times New Roman" w:cs="Times New Roman"/>
                <w:sz w:val="20"/>
                <w:lang w:eastAsia="zh-CN"/>
              </w:rPr>
            </w:pPr>
            <w:r w:rsidRPr="002669D4">
              <w:rPr>
                <w:rFonts w:ascii="Times New Roman" w:eastAsiaTheme="minorEastAsia" w:hAnsi="Times New Roman" w:cs="Times New Roman"/>
                <w:sz w:val="20"/>
                <w:lang w:eastAsia="zh-CN"/>
              </w:rPr>
              <w:t xml:space="preserve">Note 1: Case 1 to 15 are corresponding to 1 co-scheduled UE. Case 16 is corresponding to 2 co-scheduled UEs </w:t>
            </w:r>
          </w:p>
        </w:tc>
      </w:tr>
    </w:tbl>
    <w:p w14:paraId="295896E9" w14:textId="77777777" w:rsidR="00601D8B" w:rsidRPr="00601D8B" w:rsidRDefault="00601D8B" w:rsidP="00601D8B">
      <w:pPr>
        <w:rPr>
          <w:lang w:eastAsia="zh-CN"/>
        </w:rPr>
      </w:pPr>
    </w:p>
    <w:p w14:paraId="46A222B7" w14:textId="639F6DF4" w:rsidR="008C79DB" w:rsidRDefault="00E36C52" w:rsidP="00E36C52">
      <w:pPr>
        <w:pStyle w:val="3"/>
        <w:rPr>
          <w:lang w:eastAsia="zh-CN"/>
        </w:rPr>
      </w:pPr>
      <w:bookmarkStart w:id="46" w:name="_Toc452557935"/>
      <w:bookmarkStart w:id="47" w:name="_Toc452619550"/>
      <w:bookmarkStart w:id="48" w:name="_Toc452716137"/>
      <w:bookmarkStart w:id="49" w:name="_Toc144219289"/>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6"/>
      <w:bookmarkEnd w:id="47"/>
      <w:bookmarkEnd w:id="48"/>
      <w:bookmarkEnd w:id="49"/>
    </w:p>
    <w:p w14:paraId="5AEC425D" w14:textId="77777777" w:rsidR="00320A50" w:rsidRPr="000A2E3A" w:rsidRDefault="00320A50" w:rsidP="00320A50">
      <w:pPr>
        <w:overflowPunct w:val="0"/>
        <w:autoSpaceDE w:val="0"/>
        <w:autoSpaceDN w:val="0"/>
        <w:adjustRightInd w:val="0"/>
        <w:spacing w:before="120" w:after="120"/>
        <w:textAlignment w:val="baseline"/>
        <w:rPr>
          <w:lang w:val="en-US"/>
        </w:rPr>
      </w:pPr>
      <w:r w:rsidRPr="000A2E3A">
        <w:t>In this sub-clause, link level simulation results from different companies are collected for analysis of PDSCH performance in scenario with inter-user interference for MU-MIMO. The link level analysis of PDSCH performance is performed under assumptions from sub-clause 4.4.1.</w:t>
      </w:r>
    </w:p>
    <w:p w14:paraId="7C7FF7DB" w14:textId="2604EE0A" w:rsidR="00320A50" w:rsidRPr="000A2E3A" w:rsidRDefault="00320A50" w:rsidP="00320A50">
      <w:pPr>
        <w:widowControl w:val="0"/>
        <w:overflowPunct w:val="0"/>
        <w:autoSpaceDE w:val="0"/>
        <w:autoSpaceDN w:val="0"/>
        <w:adjustRightInd w:val="0"/>
        <w:snapToGrid w:val="0"/>
        <w:spacing w:before="120" w:after="120"/>
        <w:jc w:val="both"/>
        <w:textAlignment w:val="baseline"/>
      </w:pPr>
      <w:r w:rsidRPr="000A2E3A">
        <w:t>The detailed simulation results from different companies are provided in the attached file ‘Attachment 1 - R4-2301098 Simulation result collection for advanced receiver for MU-MIMO’</w:t>
      </w:r>
      <w:r w:rsidR="000A2E3A">
        <w:t xml:space="preserve"> </w:t>
      </w:r>
      <w:r w:rsidRPr="000A2E3A">
        <w:t xml:space="preserve">Table 4.4.2-1 provides the summary of simulation </w:t>
      </w:r>
      <w:r w:rsidRPr="000A2E3A">
        <w:lastRenderedPageBreak/>
        <w:t>results from different companies.</w:t>
      </w:r>
    </w:p>
    <w:p w14:paraId="545499CC" w14:textId="77777777" w:rsidR="00320A50" w:rsidRPr="000A2E3A" w:rsidRDefault="00320A50" w:rsidP="00320A50">
      <w:pPr>
        <w:widowControl w:val="0"/>
        <w:overflowPunct w:val="0"/>
        <w:autoSpaceDE w:val="0"/>
        <w:autoSpaceDN w:val="0"/>
        <w:adjustRightInd w:val="0"/>
        <w:snapToGrid w:val="0"/>
        <w:spacing w:before="120" w:after="120"/>
        <w:jc w:val="center"/>
        <w:textAlignment w:val="baseline"/>
      </w:pPr>
      <w:r w:rsidRPr="000A2E3A">
        <w:rPr>
          <w:rFonts w:eastAsia="Times New Roman"/>
          <w:b/>
        </w:rPr>
        <w:t xml:space="preserve">Table 4.4.2-1: Summary of simulation </w:t>
      </w:r>
    </w:p>
    <w:tbl>
      <w:tblPr>
        <w:tblW w:w="5000" w:type="pct"/>
        <w:tblLook w:val="04A0" w:firstRow="1" w:lastRow="0" w:firstColumn="1" w:lastColumn="0" w:noHBand="0" w:noVBand="1"/>
      </w:tblPr>
      <w:tblGrid>
        <w:gridCol w:w="842"/>
        <w:gridCol w:w="735"/>
        <w:gridCol w:w="512"/>
        <w:gridCol w:w="735"/>
        <w:gridCol w:w="534"/>
        <w:gridCol w:w="822"/>
        <w:gridCol w:w="642"/>
        <w:gridCol w:w="793"/>
        <w:gridCol w:w="779"/>
        <w:gridCol w:w="729"/>
        <w:gridCol w:w="411"/>
        <w:gridCol w:w="433"/>
        <w:gridCol w:w="728"/>
        <w:gridCol w:w="468"/>
        <w:gridCol w:w="468"/>
      </w:tblGrid>
      <w:tr w:rsidR="00320A50" w:rsidRPr="000A2E3A" w14:paraId="4CFDD909" w14:textId="77777777" w:rsidTr="00320A50">
        <w:trPr>
          <w:trHeight w:val="405"/>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4C9D1015" w14:textId="77777777" w:rsidR="00320A50" w:rsidRPr="000A2E3A" w:rsidRDefault="00320A50">
            <w:pPr>
              <w:spacing w:after="0"/>
              <w:jc w:val="center"/>
              <w:rPr>
                <w:rFonts w:eastAsia="Times New Roman"/>
                <w:lang w:eastAsia="zh-CN"/>
              </w:rPr>
            </w:pPr>
            <w:r w:rsidRPr="000A2E3A">
              <w:rPr>
                <w:rFonts w:eastAsia="Times New Roman"/>
              </w:rPr>
              <w:t>Case Number (Note 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07EE1D3" w14:textId="77777777" w:rsidR="00320A50" w:rsidRPr="000A2E3A" w:rsidRDefault="00320A50">
            <w:pPr>
              <w:spacing w:after="0"/>
              <w:jc w:val="center"/>
              <w:rPr>
                <w:rFonts w:eastAsia="Times New Roman"/>
              </w:rPr>
            </w:pPr>
            <w:r w:rsidRPr="000A2E3A">
              <w:rPr>
                <w:rFonts w:eastAsia="Times New Roman"/>
              </w:rPr>
              <w:t>Co-scheduled UE number</w:t>
            </w:r>
          </w:p>
        </w:tc>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5EAA4094" w14:textId="77777777" w:rsidR="00320A50" w:rsidRPr="000A2E3A" w:rsidRDefault="00320A50">
            <w:pPr>
              <w:spacing w:after="0"/>
              <w:jc w:val="center"/>
              <w:rPr>
                <w:rFonts w:eastAsia="Times New Roman"/>
              </w:rPr>
            </w:pPr>
            <w:r w:rsidRPr="000A2E3A">
              <w:rPr>
                <w:rFonts w:eastAsia="Times New Roman"/>
              </w:rPr>
              <w:t>Rank for the target UE</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47C614E" w14:textId="77777777" w:rsidR="00320A50" w:rsidRPr="000A2E3A" w:rsidRDefault="00320A50">
            <w:pPr>
              <w:spacing w:after="0"/>
              <w:jc w:val="center"/>
              <w:rPr>
                <w:rFonts w:eastAsia="Times New Roman"/>
              </w:rPr>
            </w:pPr>
            <w:r w:rsidRPr="000A2E3A">
              <w:rPr>
                <w:rFonts w:eastAsia="Times New Roman"/>
              </w:rPr>
              <w:t>Rank for the Co-scheduled UE</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2ADCA9E" w14:textId="77777777" w:rsidR="00320A50" w:rsidRPr="000A2E3A" w:rsidRDefault="00320A50">
            <w:pPr>
              <w:spacing w:after="0"/>
              <w:jc w:val="center"/>
              <w:rPr>
                <w:rFonts w:eastAsia="Times New Roman"/>
              </w:rPr>
            </w:pPr>
            <w:r w:rsidRPr="000A2E3A">
              <w:rPr>
                <w:rFonts w:eastAsia="Times New Roman"/>
              </w:rPr>
              <w:t>MCS for the target UE (MCS Table 1)</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10431513" w14:textId="77777777" w:rsidR="00320A50" w:rsidRPr="000A2E3A" w:rsidRDefault="00320A50">
            <w:pPr>
              <w:spacing w:after="0"/>
              <w:jc w:val="center"/>
              <w:rPr>
                <w:rFonts w:eastAsia="Times New Roman"/>
              </w:rPr>
            </w:pPr>
            <w:r w:rsidRPr="000A2E3A">
              <w:rPr>
                <w:rFonts w:eastAsia="Times New Roman"/>
              </w:rPr>
              <w:t>Modulation order for the co-scheduled UE</w:t>
            </w:r>
          </w:p>
        </w:tc>
        <w:tc>
          <w:tcPr>
            <w:tcW w:w="376" w:type="pct"/>
            <w:vMerge w:val="restart"/>
            <w:tcBorders>
              <w:top w:val="single" w:sz="4" w:space="0" w:color="auto"/>
              <w:left w:val="single" w:sz="4" w:space="0" w:color="auto"/>
              <w:bottom w:val="single" w:sz="4" w:space="0" w:color="auto"/>
              <w:right w:val="single" w:sz="4" w:space="0" w:color="auto"/>
            </w:tcBorders>
            <w:vAlign w:val="center"/>
            <w:hideMark/>
          </w:tcPr>
          <w:p w14:paraId="788C2F2C" w14:textId="77777777" w:rsidR="00320A50" w:rsidRPr="000A2E3A" w:rsidRDefault="00320A50">
            <w:pPr>
              <w:spacing w:after="0"/>
              <w:jc w:val="center"/>
              <w:rPr>
                <w:rFonts w:eastAsia="Times New Roman"/>
              </w:rPr>
            </w:pPr>
            <w:r w:rsidRPr="000A2E3A">
              <w:rPr>
                <w:rFonts w:eastAsia="Times New Roman"/>
              </w:rPr>
              <w:t>MIMO</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FAB0CF" w14:textId="77777777" w:rsidR="00320A50" w:rsidRPr="000A2E3A" w:rsidRDefault="00320A50">
            <w:pPr>
              <w:spacing w:after="0"/>
              <w:jc w:val="center"/>
              <w:rPr>
                <w:rFonts w:eastAsia="Times New Roman"/>
              </w:rPr>
            </w:pPr>
            <w:r w:rsidRPr="000A2E3A">
              <w:rPr>
                <w:rFonts w:eastAsia="Times New Roman"/>
              </w:rPr>
              <w:t>Channel model</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105DB890" w14:textId="77777777" w:rsidR="00320A50" w:rsidRPr="000A2E3A" w:rsidRDefault="00320A50">
            <w:pPr>
              <w:spacing w:after="0"/>
              <w:jc w:val="center"/>
              <w:rPr>
                <w:rFonts w:eastAsia="Times New Roman"/>
              </w:rPr>
            </w:pPr>
            <w:r w:rsidRPr="000A2E3A">
              <w:rPr>
                <w:rFonts w:eastAsia="Times New Roman"/>
              </w:rPr>
              <w:t>Precoder selection for the Co-scheduled UE</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767E2B19" w14:textId="77777777" w:rsidR="00320A50" w:rsidRPr="000A2E3A" w:rsidRDefault="00320A50">
            <w:pPr>
              <w:spacing w:after="0"/>
              <w:jc w:val="center"/>
              <w:rPr>
                <w:rFonts w:eastAsia="Times New Roman"/>
              </w:rPr>
            </w:pPr>
            <w:r w:rsidRPr="000A2E3A">
              <w:rPr>
                <w:rFonts w:eastAsia="Times New Roman"/>
              </w:rPr>
              <w:t>FDRA of the Co-UE</w:t>
            </w:r>
          </w:p>
        </w:tc>
        <w:tc>
          <w:tcPr>
            <w:tcW w:w="794" w:type="pct"/>
            <w:gridSpan w:val="3"/>
            <w:tcBorders>
              <w:top w:val="single" w:sz="4" w:space="0" w:color="auto"/>
              <w:left w:val="single" w:sz="4" w:space="0" w:color="auto"/>
              <w:bottom w:val="single" w:sz="4" w:space="0" w:color="auto"/>
              <w:right w:val="single" w:sz="4" w:space="0" w:color="000000"/>
            </w:tcBorders>
            <w:vAlign w:val="center"/>
            <w:hideMark/>
          </w:tcPr>
          <w:p w14:paraId="61486686" w14:textId="77777777" w:rsidR="00320A50" w:rsidRPr="000A2E3A" w:rsidRDefault="00320A50">
            <w:pPr>
              <w:spacing w:after="0"/>
              <w:jc w:val="center"/>
              <w:rPr>
                <w:rFonts w:eastAsia="Times New Roman"/>
              </w:rPr>
            </w:pPr>
            <w:r w:rsidRPr="000A2E3A">
              <w:rPr>
                <w:rFonts w:eastAsia="Times New Roman"/>
              </w:rPr>
              <w:t>SPAN</w:t>
            </w:r>
          </w:p>
        </w:tc>
        <w:tc>
          <w:tcPr>
            <w:tcW w:w="491" w:type="pct"/>
            <w:gridSpan w:val="2"/>
            <w:tcBorders>
              <w:top w:val="single" w:sz="4" w:space="0" w:color="auto"/>
              <w:left w:val="nil"/>
              <w:bottom w:val="single" w:sz="4" w:space="0" w:color="auto"/>
              <w:right w:val="single" w:sz="4" w:space="0" w:color="000000"/>
            </w:tcBorders>
            <w:vAlign w:val="center"/>
            <w:hideMark/>
          </w:tcPr>
          <w:p w14:paraId="31921A0B" w14:textId="77777777" w:rsidR="00320A50" w:rsidRPr="000A2E3A" w:rsidRDefault="00320A50">
            <w:pPr>
              <w:spacing w:after="0"/>
              <w:jc w:val="center"/>
              <w:rPr>
                <w:rFonts w:eastAsia="Times New Roman"/>
              </w:rPr>
            </w:pPr>
            <w:r w:rsidRPr="000A2E3A">
              <w:rPr>
                <w:rFonts w:eastAsia="Times New Roman"/>
              </w:rPr>
              <w:t>Average</w:t>
            </w:r>
          </w:p>
        </w:tc>
      </w:tr>
      <w:tr w:rsidR="00320A50" w:rsidRPr="000A2E3A" w14:paraId="23A40A6A" w14:textId="77777777" w:rsidTr="00320A50">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FB39"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18216"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71AA"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145"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97E17"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306"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786A"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4CEE"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18CF"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8893"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2556543" w14:textId="77777777" w:rsidR="00320A50" w:rsidRPr="000A2E3A" w:rsidRDefault="00320A50">
            <w:pPr>
              <w:spacing w:after="0"/>
              <w:jc w:val="center"/>
              <w:rPr>
                <w:rFonts w:eastAsia="Times New Roman"/>
              </w:rPr>
            </w:pPr>
            <w:r w:rsidRPr="000A2E3A">
              <w:rPr>
                <w:rFonts w:eastAsia="Times New Roman"/>
              </w:rPr>
              <w:t>R-ML</w:t>
            </w:r>
          </w:p>
        </w:tc>
        <w:tc>
          <w:tcPr>
            <w:tcW w:w="243" w:type="pct"/>
            <w:tcBorders>
              <w:top w:val="nil"/>
              <w:left w:val="nil"/>
              <w:bottom w:val="single" w:sz="4" w:space="0" w:color="auto"/>
              <w:right w:val="single" w:sz="4" w:space="0" w:color="auto"/>
            </w:tcBorders>
            <w:vAlign w:val="center"/>
            <w:hideMark/>
          </w:tcPr>
          <w:p w14:paraId="511AB0D4" w14:textId="77777777" w:rsidR="00320A50" w:rsidRPr="000A2E3A" w:rsidRDefault="00320A50">
            <w:pPr>
              <w:spacing w:after="0"/>
              <w:jc w:val="center"/>
              <w:rPr>
                <w:rFonts w:eastAsia="Times New Roman"/>
              </w:rPr>
            </w:pPr>
            <w:r w:rsidRPr="000A2E3A">
              <w:rPr>
                <w:rFonts w:eastAsia="Times New Roman"/>
              </w:rPr>
              <w:t>E-IRC</w:t>
            </w:r>
          </w:p>
        </w:tc>
        <w:tc>
          <w:tcPr>
            <w:tcW w:w="308" w:type="pct"/>
            <w:tcBorders>
              <w:top w:val="nil"/>
              <w:left w:val="nil"/>
              <w:bottom w:val="single" w:sz="4" w:space="0" w:color="auto"/>
              <w:right w:val="single" w:sz="4" w:space="0" w:color="auto"/>
            </w:tcBorders>
            <w:vAlign w:val="center"/>
            <w:hideMark/>
          </w:tcPr>
          <w:p w14:paraId="07FE87AA" w14:textId="77777777" w:rsidR="00320A50" w:rsidRPr="000A2E3A" w:rsidRDefault="00320A50">
            <w:pPr>
              <w:spacing w:after="0"/>
              <w:jc w:val="center"/>
              <w:rPr>
                <w:rFonts w:eastAsia="Times New Roman"/>
              </w:rPr>
            </w:pPr>
            <w:r w:rsidRPr="000A2E3A">
              <w:rPr>
                <w:rFonts w:eastAsia="Times New Roman"/>
              </w:rPr>
              <w:t>IRC (baseline)</w:t>
            </w:r>
          </w:p>
        </w:tc>
        <w:tc>
          <w:tcPr>
            <w:tcW w:w="245" w:type="pct"/>
            <w:tcBorders>
              <w:top w:val="nil"/>
              <w:left w:val="nil"/>
              <w:bottom w:val="single" w:sz="4" w:space="0" w:color="auto"/>
              <w:right w:val="single" w:sz="4" w:space="0" w:color="auto"/>
            </w:tcBorders>
            <w:vAlign w:val="center"/>
            <w:hideMark/>
          </w:tcPr>
          <w:p w14:paraId="4AA745A5" w14:textId="77777777" w:rsidR="00320A50" w:rsidRPr="000A2E3A" w:rsidRDefault="00320A50">
            <w:pPr>
              <w:spacing w:after="0"/>
              <w:jc w:val="center"/>
              <w:rPr>
                <w:rFonts w:eastAsia="Times New Roman"/>
              </w:rPr>
            </w:pPr>
            <w:r w:rsidRPr="000A2E3A">
              <w:rPr>
                <w:rFonts w:eastAsia="Times New Roman"/>
              </w:rPr>
              <w:t>Gain of R-ML</w:t>
            </w:r>
          </w:p>
        </w:tc>
        <w:tc>
          <w:tcPr>
            <w:tcW w:w="245" w:type="pct"/>
            <w:tcBorders>
              <w:top w:val="nil"/>
              <w:left w:val="nil"/>
              <w:bottom w:val="single" w:sz="4" w:space="0" w:color="auto"/>
              <w:right w:val="single" w:sz="4" w:space="0" w:color="auto"/>
            </w:tcBorders>
            <w:vAlign w:val="center"/>
            <w:hideMark/>
          </w:tcPr>
          <w:p w14:paraId="0E27B053" w14:textId="77777777" w:rsidR="00320A50" w:rsidRPr="000A2E3A" w:rsidRDefault="00320A50">
            <w:pPr>
              <w:spacing w:after="0"/>
              <w:jc w:val="center"/>
              <w:rPr>
                <w:rFonts w:eastAsia="Times New Roman"/>
              </w:rPr>
            </w:pPr>
            <w:r w:rsidRPr="000A2E3A">
              <w:rPr>
                <w:rFonts w:eastAsia="Times New Roman"/>
              </w:rPr>
              <w:t>Gain of E-IRC</w:t>
            </w:r>
          </w:p>
        </w:tc>
      </w:tr>
      <w:tr w:rsidR="00320A50" w:rsidRPr="000A2E3A" w14:paraId="3B3F1464"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7304911"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426FF2BC" w14:textId="77777777" w:rsidR="00320A50" w:rsidRPr="000A2E3A" w:rsidRDefault="00320A50">
            <w:pPr>
              <w:spacing w:after="0"/>
              <w:jc w:val="center"/>
              <w:rPr>
                <w:rFonts w:eastAsia="Times New Roman"/>
              </w:rPr>
            </w:pPr>
            <w:r w:rsidRPr="000A2E3A">
              <w:rPr>
                <w:rFonts w:eastAsia="Times New Roman"/>
              </w:rPr>
              <w:t>1</w:t>
            </w:r>
          </w:p>
        </w:tc>
        <w:tc>
          <w:tcPr>
            <w:tcW w:w="310" w:type="pct"/>
            <w:vMerge w:val="restart"/>
            <w:tcBorders>
              <w:top w:val="nil"/>
              <w:left w:val="single" w:sz="4" w:space="0" w:color="auto"/>
              <w:bottom w:val="single" w:sz="4" w:space="0" w:color="000000"/>
              <w:right w:val="single" w:sz="4" w:space="0" w:color="auto"/>
            </w:tcBorders>
            <w:vAlign w:val="center"/>
            <w:hideMark/>
          </w:tcPr>
          <w:p w14:paraId="5BBFDCCE"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6A86A1C0"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nil"/>
              <w:left w:val="nil"/>
              <w:bottom w:val="single" w:sz="4" w:space="0" w:color="auto"/>
              <w:right w:val="single" w:sz="4" w:space="0" w:color="auto"/>
            </w:tcBorders>
            <w:vAlign w:val="center"/>
            <w:hideMark/>
          </w:tcPr>
          <w:p w14:paraId="49F83790" w14:textId="77777777" w:rsidR="00320A50" w:rsidRPr="000A2E3A" w:rsidRDefault="00320A50">
            <w:pPr>
              <w:spacing w:after="0"/>
              <w:jc w:val="center"/>
              <w:rPr>
                <w:rFonts w:eastAsia="Times New Roman"/>
              </w:rPr>
            </w:pPr>
            <w:r w:rsidRPr="000A2E3A">
              <w:rPr>
                <w:rFonts w:eastAsia="Times New Roman"/>
              </w:rPr>
              <w:t>4</w:t>
            </w:r>
          </w:p>
        </w:tc>
        <w:tc>
          <w:tcPr>
            <w:tcW w:w="479" w:type="pct"/>
            <w:vMerge w:val="restart"/>
            <w:tcBorders>
              <w:top w:val="nil"/>
              <w:left w:val="single" w:sz="4" w:space="0" w:color="auto"/>
              <w:bottom w:val="single" w:sz="4" w:space="0" w:color="000000"/>
              <w:right w:val="single" w:sz="4" w:space="0" w:color="auto"/>
            </w:tcBorders>
            <w:vAlign w:val="center"/>
            <w:hideMark/>
          </w:tcPr>
          <w:p w14:paraId="52786FF8" w14:textId="77777777" w:rsidR="00320A50" w:rsidRPr="000A2E3A" w:rsidRDefault="00320A50">
            <w:pPr>
              <w:spacing w:after="0"/>
              <w:jc w:val="center"/>
              <w:rPr>
                <w:rFonts w:eastAsia="Times New Roman"/>
              </w:rPr>
            </w:pPr>
            <w:r w:rsidRPr="000A2E3A">
              <w:rPr>
                <w:rFonts w:eastAsia="Times New Roman"/>
              </w:rPr>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716C6312"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66218B8B" w14:textId="77777777" w:rsidR="00320A50" w:rsidRPr="000A2E3A" w:rsidRDefault="00320A50">
            <w:pPr>
              <w:spacing w:after="0"/>
              <w:jc w:val="center"/>
              <w:rPr>
                <w:rFonts w:eastAsia="Times New Roman"/>
              </w:rPr>
            </w:pPr>
            <w:r w:rsidRPr="000A2E3A">
              <w:rPr>
                <w:rFonts w:eastAsia="Times New Roman"/>
              </w:rPr>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2FF343D1" w14:textId="77777777" w:rsidR="00320A50" w:rsidRPr="000A2E3A" w:rsidRDefault="00320A50">
            <w:pPr>
              <w:spacing w:after="0"/>
              <w:jc w:val="center"/>
              <w:rPr>
                <w:rFonts w:eastAsia="Times New Roman"/>
              </w:rPr>
            </w:pPr>
            <w:r w:rsidRPr="000A2E3A">
              <w:rPr>
                <w:rFonts w:eastAsia="Times New Roman"/>
              </w:rPr>
              <w:t>random</w:t>
            </w:r>
          </w:p>
        </w:tc>
        <w:tc>
          <w:tcPr>
            <w:tcW w:w="396" w:type="pct"/>
            <w:vMerge w:val="restart"/>
            <w:tcBorders>
              <w:top w:val="nil"/>
              <w:left w:val="single" w:sz="4" w:space="0" w:color="auto"/>
              <w:bottom w:val="nil"/>
              <w:right w:val="single" w:sz="4" w:space="0" w:color="auto"/>
            </w:tcBorders>
            <w:vAlign w:val="center"/>
            <w:hideMark/>
          </w:tcPr>
          <w:p w14:paraId="227D671E"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3FE9BA99" w14:textId="77777777" w:rsidR="00320A50" w:rsidRPr="000A2E3A" w:rsidRDefault="00320A50">
            <w:pPr>
              <w:spacing w:after="0"/>
              <w:jc w:val="center"/>
              <w:rPr>
                <w:rFonts w:eastAsia="Times New Roman"/>
              </w:rPr>
            </w:pPr>
            <w:r w:rsidRPr="000A2E3A">
              <w:rPr>
                <w:rFonts w:eastAsia="Times New Roman"/>
              </w:rPr>
              <w:t>3.9</w:t>
            </w:r>
          </w:p>
        </w:tc>
        <w:tc>
          <w:tcPr>
            <w:tcW w:w="243" w:type="pct"/>
            <w:tcBorders>
              <w:top w:val="nil"/>
              <w:left w:val="nil"/>
              <w:bottom w:val="single" w:sz="4" w:space="0" w:color="auto"/>
              <w:right w:val="single" w:sz="4" w:space="0" w:color="auto"/>
            </w:tcBorders>
            <w:vAlign w:val="center"/>
            <w:hideMark/>
          </w:tcPr>
          <w:p w14:paraId="04A84B1D" w14:textId="77777777" w:rsidR="00320A50" w:rsidRPr="000A2E3A" w:rsidRDefault="00320A50">
            <w:pPr>
              <w:spacing w:after="0"/>
              <w:jc w:val="center"/>
              <w:rPr>
                <w:rFonts w:eastAsia="Times New Roman"/>
              </w:rPr>
            </w:pPr>
            <w:r w:rsidRPr="000A2E3A">
              <w:rPr>
                <w:rFonts w:eastAsia="Times New Roman"/>
              </w:rPr>
              <w:t>4.2</w:t>
            </w:r>
          </w:p>
        </w:tc>
        <w:tc>
          <w:tcPr>
            <w:tcW w:w="308" w:type="pct"/>
            <w:tcBorders>
              <w:top w:val="nil"/>
              <w:left w:val="nil"/>
              <w:bottom w:val="single" w:sz="4" w:space="0" w:color="auto"/>
              <w:right w:val="single" w:sz="4" w:space="0" w:color="auto"/>
            </w:tcBorders>
            <w:vAlign w:val="center"/>
            <w:hideMark/>
          </w:tcPr>
          <w:p w14:paraId="47564E9B" w14:textId="77777777" w:rsidR="00320A50" w:rsidRPr="000A2E3A" w:rsidRDefault="00320A50">
            <w:pPr>
              <w:spacing w:after="0"/>
              <w:jc w:val="center"/>
              <w:rPr>
                <w:rFonts w:eastAsia="Times New Roman"/>
              </w:rPr>
            </w:pPr>
            <w:r w:rsidRPr="000A2E3A">
              <w:rPr>
                <w:rFonts w:eastAsia="Times New Roman"/>
              </w:rPr>
              <w:t>7.5</w:t>
            </w:r>
          </w:p>
        </w:tc>
        <w:tc>
          <w:tcPr>
            <w:tcW w:w="245" w:type="pct"/>
            <w:tcBorders>
              <w:top w:val="nil"/>
              <w:left w:val="nil"/>
              <w:bottom w:val="single" w:sz="4" w:space="0" w:color="auto"/>
              <w:right w:val="single" w:sz="4" w:space="0" w:color="auto"/>
            </w:tcBorders>
            <w:vAlign w:val="center"/>
            <w:hideMark/>
          </w:tcPr>
          <w:p w14:paraId="55127D8E" w14:textId="77777777" w:rsidR="00320A50" w:rsidRPr="000A2E3A" w:rsidRDefault="00320A50">
            <w:pPr>
              <w:spacing w:after="0"/>
              <w:jc w:val="center"/>
              <w:rPr>
                <w:rFonts w:eastAsia="Times New Roman"/>
              </w:rPr>
            </w:pPr>
            <w:r w:rsidRPr="000A2E3A">
              <w:rPr>
                <w:rFonts w:eastAsia="Times New Roman"/>
              </w:rPr>
              <w:t>1.6</w:t>
            </w:r>
          </w:p>
        </w:tc>
        <w:tc>
          <w:tcPr>
            <w:tcW w:w="245" w:type="pct"/>
            <w:tcBorders>
              <w:top w:val="nil"/>
              <w:left w:val="nil"/>
              <w:bottom w:val="single" w:sz="4" w:space="0" w:color="auto"/>
              <w:right w:val="single" w:sz="4" w:space="0" w:color="auto"/>
            </w:tcBorders>
            <w:vAlign w:val="center"/>
            <w:hideMark/>
          </w:tcPr>
          <w:p w14:paraId="416783FB" w14:textId="77777777" w:rsidR="00320A50" w:rsidRPr="000A2E3A" w:rsidRDefault="00320A50">
            <w:pPr>
              <w:spacing w:after="0"/>
              <w:jc w:val="center"/>
              <w:rPr>
                <w:rFonts w:eastAsia="Times New Roman"/>
              </w:rPr>
            </w:pPr>
            <w:r w:rsidRPr="000A2E3A">
              <w:rPr>
                <w:rFonts w:eastAsia="Times New Roman"/>
              </w:rPr>
              <w:t>0.7</w:t>
            </w:r>
          </w:p>
        </w:tc>
      </w:tr>
      <w:tr w:rsidR="00320A50" w:rsidRPr="000A2E3A" w14:paraId="66FDCDE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7DFE22DB"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single" w:sz="4" w:space="0" w:color="000000"/>
              <w:right w:val="single" w:sz="4" w:space="0" w:color="auto"/>
            </w:tcBorders>
            <w:vAlign w:val="center"/>
            <w:hideMark/>
          </w:tcPr>
          <w:p w14:paraId="198C264B"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0A5D31B"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4A06DB3" w14:textId="77777777" w:rsidR="00320A50" w:rsidRPr="000A2E3A" w:rsidRDefault="00320A50">
            <w:pPr>
              <w:spacing w:after="0"/>
              <w:rPr>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799D6363" w14:textId="77777777" w:rsidR="00320A50" w:rsidRPr="000A2E3A" w:rsidRDefault="00320A50">
            <w:pPr>
              <w:spacing w:after="0"/>
              <w:jc w:val="center"/>
              <w:rPr>
                <w:rFonts w:eastAsia="Times New Roman"/>
              </w:rPr>
            </w:pPr>
            <w:r w:rsidRPr="000A2E3A">
              <w:rPr>
                <w:rFonts w:eastAsia="Times New Roman"/>
              </w:rPr>
              <w:t>13</w:t>
            </w:r>
          </w:p>
        </w:tc>
        <w:tc>
          <w:tcPr>
            <w:tcW w:w="0" w:type="auto"/>
            <w:vMerge/>
            <w:tcBorders>
              <w:top w:val="nil"/>
              <w:left w:val="single" w:sz="4" w:space="0" w:color="auto"/>
              <w:bottom w:val="single" w:sz="4" w:space="0" w:color="000000"/>
              <w:right w:val="single" w:sz="4" w:space="0" w:color="auto"/>
            </w:tcBorders>
            <w:vAlign w:val="center"/>
            <w:hideMark/>
          </w:tcPr>
          <w:p w14:paraId="25FAB45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DE6471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64278D4"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222253"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3B8BA4AB"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738F7C7" w14:textId="77777777" w:rsidR="00320A50" w:rsidRPr="000A2E3A" w:rsidRDefault="00320A50">
            <w:pPr>
              <w:spacing w:after="0"/>
              <w:jc w:val="center"/>
              <w:rPr>
                <w:rFonts w:eastAsia="Times New Roman"/>
              </w:rPr>
            </w:pPr>
            <w:r w:rsidRPr="000A2E3A">
              <w:rPr>
                <w:rFonts w:eastAsia="Times New Roman"/>
              </w:rPr>
              <w:t>6.2</w:t>
            </w:r>
          </w:p>
        </w:tc>
        <w:tc>
          <w:tcPr>
            <w:tcW w:w="243" w:type="pct"/>
            <w:tcBorders>
              <w:top w:val="nil"/>
              <w:left w:val="nil"/>
              <w:bottom w:val="single" w:sz="4" w:space="0" w:color="auto"/>
              <w:right w:val="single" w:sz="4" w:space="0" w:color="auto"/>
            </w:tcBorders>
            <w:vAlign w:val="center"/>
            <w:hideMark/>
          </w:tcPr>
          <w:p w14:paraId="5F868E51" w14:textId="77777777" w:rsidR="00320A50" w:rsidRPr="000A2E3A" w:rsidRDefault="00320A50">
            <w:pPr>
              <w:spacing w:after="0"/>
              <w:jc w:val="center"/>
              <w:rPr>
                <w:rFonts w:eastAsia="Times New Roman"/>
              </w:rPr>
            </w:pPr>
            <w:r w:rsidRPr="000A2E3A">
              <w:rPr>
                <w:rFonts w:eastAsia="Times New Roman"/>
              </w:rPr>
              <w:t>4.6</w:t>
            </w:r>
          </w:p>
        </w:tc>
        <w:tc>
          <w:tcPr>
            <w:tcW w:w="308" w:type="pct"/>
            <w:tcBorders>
              <w:top w:val="nil"/>
              <w:left w:val="nil"/>
              <w:bottom w:val="single" w:sz="4" w:space="0" w:color="auto"/>
              <w:right w:val="single" w:sz="4" w:space="0" w:color="auto"/>
            </w:tcBorders>
            <w:vAlign w:val="center"/>
            <w:hideMark/>
          </w:tcPr>
          <w:p w14:paraId="480EB189" w14:textId="77777777" w:rsidR="00320A50" w:rsidRPr="000A2E3A" w:rsidRDefault="00320A50">
            <w:pPr>
              <w:spacing w:after="0"/>
              <w:jc w:val="center"/>
              <w:rPr>
                <w:rFonts w:eastAsia="Times New Roman"/>
              </w:rPr>
            </w:pPr>
            <w:r w:rsidRPr="000A2E3A">
              <w:rPr>
                <w:rFonts w:eastAsia="Times New Roman"/>
              </w:rPr>
              <w:t>7.3</w:t>
            </w:r>
          </w:p>
        </w:tc>
        <w:tc>
          <w:tcPr>
            <w:tcW w:w="245" w:type="pct"/>
            <w:tcBorders>
              <w:top w:val="nil"/>
              <w:left w:val="nil"/>
              <w:bottom w:val="single" w:sz="4" w:space="0" w:color="auto"/>
              <w:right w:val="single" w:sz="4" w:space="0" w:color="auto"/>
            </w:tcBorders>
            <w:vAlign w:val="center"/>
            <w:hideMark/>
          </w:tcPr>
          <w:p w14:paraId="76BDB520" w14:textId="77777777" w:rsidR="00320A50" w:rsidRPr="000A2E3A" w:rsidRDefault="00320A50">
            <w:pPr>
              <w:spacing w:after="0"/>
              <w:jc w:val="center"/>
              <w:rPr>
                <w:rFonts w:eastAsia="Times New Roman"/>
              </w:rPr>
            </w:pPr>
            <w:r w:rsidRPr="000A2E3A">
              <w:rPr>
                <w:rFonts w:eastAsia="Times New Roman"/>
              </w:rPr>
              <w:t>7.8</w:t>
            </w:r>
          </w:p>
        </w:tc>
        <w:tc>
          <w:tcPr>
            <w:tcW w:w="245" w:type="pct"/>
            <w:tcBorders>
              <w:top w:val="nil"/>
              <w:left w:val="nil"/>
              <w:bottom w:val="single" w:sz="4" w:space="0" w:color="auto"/>
              <w:right w:val="single" w:sz="4" w:space="0" w:color="auto"/>
            </w:tcBorders>
            <w:vAlign w:val="center"/>
            <w:hideMark/>
          </w:tcPr>
          <w:p w14:paraId="66DA7D17" w14:textId="77777777" w:rsidR="00320A50" w:rsidRPr="000A2E3A" w:rsidRDefault="00320A50">
            <w:pPr>
              <w:spacing w:after="0"/>
              <w:jc w:val="center"/>
              <w:rPr>
                <w:rFonts w:eastAsia="Times New Roman"/>
              </w:rPr>
            </w:pPr>
            <w:r w:rsidRPr="000A2E3A">
              <w:rPr>
                <w:rFonts w:eastAsia="Times New Roman"/>
              </w:rPr>
              <w:t>1.8</w:t>
            </w:r>
          </w:p>
        </w:tc>
      </w:tr>
      <w:tr w:rsidR="00320A50" w:rsidRPr="000A2E3A" w14:paraId="027883F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1D1A629" w14:textId="77777777" w:rsidR="00320A50" w:rsidRPr="000A2E3A" w:rsidRDefault="00320A50">
            <w:pPr>
              <w:spacing w:after="0"/>
              <w:jc w:val="center"/>
              <w:rPr>
                <w:rFonts w:eastAsia="Times New Roman"/>
              </w:rPr>
            </w:pPr>
            <w:r w:rsidRPr="000A2E3A">
              <w:rPr>
                <w:rFonts w:eastAsia="Times New Roman"/>
              </w:rPr>
              <w:t>3</w:t>
            </w:r>
          </w:p>
        </w:tc>
        <w:tc>
          <w:tcPr>
            <w:tcW w:w="0" w:type="auto"/>
            <w:vMerge/>
            <w:tcBorders>
              <w:top w:val="nil"/>
              <w:left w:val="single" w:sz="4" w:space="0" w:color="auto"/>
              <w:bottom w:val="single" w:sz="4" w:space="0" w:color="000000"/>
              <w:right w:val="single" w:sz="4" w:space="0" w:color="auto"/>
            </w:tcBorders>
            <w:vAlign w:val="center"/>
            <w:hideMark/>
          </w:tcPr>
          <w:p w14:paraId="52E03B0D"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auto"/>
              <w:right w:val="single" w:sz="4" w:space="0" w:color="auto"/>
            </w:tcBorders>
            <w:vAlign w:val="center"/>
            <w:hideMark/>
          </w:tcPr>
          <w:p w14:paraId="7F46387C" w14:textId="77777777" w:rsidR="00320A50" w:rsidRPr="000A2E3A" w:rsidRDefault="00320A50">
            <w:pPr>
              <w:spacing w:after="0"/>
              <w:jc w:val="center"/>
              <w:rPr>
                <w:rFonts w:eastAsia="Times New Roman"/>
              </w:rPr>
            </w:pPr>
            <w:r w:rsidRPr="000A2E3A">
              <w:rPr>
                <w:rFonts w:eastAsia="Times New Roman"/>
              </w:rPr>
              <w:t>2</w:t>
            </w:r>
          </w:p>
        </w:tc>
        <w:tc>
          <w:tcPr>
            <w:tcW w:w="317" w:type="pct"/>
            <w:vMerge w:val="restart"/>
            <w:tcBorders>
              <w:top w:val="nil"/>
              <w:left w:val="single" w:sz="4" w:space="0" w:color="auto"/>
              <w:bottom w:val="single" w:sz="4" w:space="0" w:color="000000"/>
              <w:right w:val="single" w:sz="4" w:space="0" w:color="auto"/>
            </w:tcBorders>
            <w:vAlign w:val="center"/>
            <w:hideMark/>
          </w:tcPr>
          <w:p w14:paraId="43F1FA49"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single" w:sz="4" w:space="0" w:color="auto"/>
              <w:right w:val="single" w:sz="4" w:space="0" w:color="auto"/>
            </w:tcBorders>
            <w:vAlign w:val="center"/>
            <w:hideMark/>
          </w:tcPr>
          <w:p w14:paraId="351BAB7F"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018EECF9" w14:textId="77777777" w:rsidR="00320A50" w:rsidRPr="000A2E3A" w:rsidRDefault="00320A50">
            <w:pPr>
              <w:spacing w:after="0"/>
              <w:jc w:val="center"/>
              <w:rPr>
                <w:rFonts w:eastAsia="Times New Roman"/>
              </w:rPr>
            </w:pPr>
            <w:r w:rsidRPr="000A2E3A">
              <w:rPr>
                <w:rFonts w:eastAsia="Times New Roman"/>
              </w:rPr>
              <w:t>64QAM</w:t>
            </w:r>
          </w:p>
        </w:tc>
        <w:tc>
          <w:tcPr>
            <w:tcW w:w="376" w:type="pct"/>
            <w:vMerge w:val="restart"/>
            <w:tcBorders>
              <w:top w:val="nil"/>
              <w:left w:val="single" w:sz="4" w:space="0" w:color="auto"/>
              <w:bottom w:val="single" w:sz="4" w:space="0" w:color="auto"/>
              <w:right w:val="single" w:sz="4" w:space="0" w:color="auto"/>
            </w:tcBorders>
            <w:vAlign w:val="center"/>
            <w:hideMark/>
          </w:tcPr>
          <w:p w14:paraId="6325CB05"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vMerge w:val="restart"/>
            <w:tcBorders>
              <w:top w:val="nil"/>
              <w:left w:val="single" w:sz="4" w:space="0" w:color="auto"/>
              <w:bottom w:val="single" w:sz="4" w:space="0" w:color="auto"/>
              <w:right w:val="single" w:sz="4" w:space="0" w:color="auto"/>
            </w:tcBorders>
            <w:vAlign w:val="center"/>
            <w:hideMark/>
          </w:tcPr>
          <w:p w14:paraId="3BEA725C" w14:textId="77777777" w:rsidR="00320A50" w:rsidRPr="000A2E3A" w:rsidRDefault="00320A50">
            <w:pPr>
              <w:spacing w:after="0"/>
              <w:jc w:val="center"/>
              <w:rPr>
                <w:rFonts w:eastAsia="Times New Roman"/>
              </w:rPr>
            </w:pPr>
            <w:r w:rsidRPr="000A2E3A">
              <w:rPr>
                <w:rFonts w:eastAsia="Times New Roman"/>
              </w:rPr>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2C31F5CF" w14:textId="77777777" w:rsidR="00320A50" w:rsidRPr="000A2E3A" w:rsidRDefault="00320A50">
            <w:pPr>
              <w:spacing w:after="0"/>
              <w:jc w:val="center"/>
              <w:rPr>
                <w:rFonts w:eastAsia="Times New Roman"/>
              </w:rPr>
            </w:pPr>
            <w:r w:rsidRPr="000A2E3A">
              <w:rPr>
                <w:rFonts w:eastAsia="Times New Roman"/>
              </w:rPr>
              <w:t>orthogonal</w:t>
            </w:r>
          </w:p>
        </w:tc>
        <w:tc>
          <w:tcPr>
            <w:tcW w:w="0" w:type="auto"/>
            <w:vMerge/>
            <w:tcBorders>
              <w:top w:val="nil"/>
              <w:left w:val="single" w:sz="4" w:space="0" w:color="auto"/>
              <w:bottom w:val="nil"/>
              <w:right w:val="single" w:sz="4" w:space="0" w:color="auto"/>
            </w:tcBorders>
            <w:vAlign w:val="center"/>
            <w:hideMark/>
          </w:tcPr>
          <w:p w14:paraId="13AFDD7E"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5CD0F5B3" w14:textId="77777777" w:rsidR="00320A50" w:rsidRPr="000A2E3A" w:rsidRDefault="00320A50">
            <w:pPr>
              <w:spacing w:after="0"/>
              <w:jc w:val="center"/>
              <w:rPr>
                <w:rFonts w:eastAsia="Times New Roman"/>
              </w:rPr>
            </w:pPr>
            <w:r w:rsidRPr="000A2E3A">
              <w:rPr>
                <w:rFonts w:eastAsia="Times New Roman"/>
              </w:rPr>
              <w:t>3.7</w:t>
            </w:r>
          </w:p>
        </w:tc>
        <w:tc>
          <w:tcPr>
            <w:tcW w:w="243" w:type="pct"/>
            <w:tcBorders>
              <w:top w:val="nil"/>
              <w:left w:val="nil"/>
              <w:bottom w:val="single" w:sz="4" w:space="0" w:color="auto"/>
              <w:right w:val="single" w:sz="4" w:space="0" w:color="auto"/>
            </w:tcBorders>
            <w:vAlign w:val="center"/>
            <w:hideMark/>
          </w:tcPr>
          <w:p w14:paraId="576EC671"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4FBFC4E7"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0AF1A252" w14:textId="77777777" w:rsidR="00320A50" w:rsidRPr="000A2E3A" w:rsidRDefault="00320A50">
            <w:pPr>
              <w:spacing w:after="0"/>
              <w:jc w:val="center"/>
              <w:rPr>
                <w:rFonts w:eastAsia="Times New Roman"/>
              </w:rPr>
            </w:pPr>
            <w:r w:rsidRPr="000A2E3A">
              <w:rPr>
                <w:rFonts w:eastAsia="Times New Roman"/>
              </w:rPr>
              <w:t>0.7</w:t>
            </w:r>
          </w:p>
        </w:tc>
        <w:tc>
          <w:tcPr>
            <w:tcW w:w="245" w:type="pct"/>
            <w:tcBorders>
              <w:top w:val="nil"/>
              <w:left w:val="nil"/>
              <w:bottom w:val="single" w:sz="4" w:space="0" w:color="auto"/>
              <w:right w:val="single" w:sz="4" w:space="0" w:color="auto"/>
            </w:tcBorders>
            <w:vAlign w:val="center"/>
            <w:hideMark/>
          </w:tcPr>
          <w:p w14:paraId="72ECD371" w14:textId="77777777" w:rsidR="00320A50" w:rsidRPr="000A2E3A" w:rsidRDefault="00320A50">
            <w:pPr>
              <w:spacing w:after="0"/>
              <w:jc w:val="center"/>
              <w:rPr>
                <w:rFonts w:eastAsia="Times New Roman"/>
              </w:rPr>
            </w:pPr>
            <w:r w:rsidRPr="000A2E3A">
              <w:rPr>
                <w:rFonts w:eastAsia="Times New Roman"/>
              </w:rPr>
              <w:t>0.3</w:t>
            </w:r>
          </w:p>
        </w:tc>
      </w:tr>
      <w:tr w:rsidR="00320A50" w:rsidRPr="000A2E3A" w14:paraId="0798F971"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646BACEA" w14:textId="77777777" w:rsidR="00320A50" w:rsidRPr="000A2E3A" w:rsidRDefault="00320A50">
            <w:pPr>
              <w:spacing w:after="0"/>
              <w:jc w:val="center"/>
              <w:rPr>
                <w:rFonts w:eastAsia="Times New Roman"/>
              </w:rPr>
            </w:pPr>
            <w:r w:rsidRPr="000A2E3A">
              <w:rPr>
                <w:rFonts w:eastAsia="Times New Roman"/>
              </w:rPr>
              <w:t>4</w:t>
            </w:r>
          </w:p>
        </w:tc>
        <w:tc>
          <w:tcPr>
            <w:tcW w:w="0" w:type="auto"/>
            <w:vMerge/>
            <w:tcBorders>
              <w:top w:val="nil"/>
              <w:left w:val="single" w:sz="4" w:space="0" w:color="auto"/>
              <w:bottom w:val="single" w:sz="4" w:space="0" w:color="000000"/>
              <w:right w:val="single" w:sz="4" w:space="0" w:color="auto"/>
            </w:tcBorders>
            <w:vAlign w:val="center"/>
            <w:hideMark/>
          </w:tcPr>
          <w:p w14:paraId="11D5757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508024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5F4CA33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A1ED9D0"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2C96D010" w14:textId="77777777" w:rsidR="00320A50" w:rsidRPr="000A2E3A" w:rsidRDefault="00320A50">
            <w:pPr>
              <w:spacing w:after="0"/>
              <w:jc w:val="center"/>
              <w:rPr>
                <w:rFonts w:eastAsia="Times New Roman"/>
              </w:rPr>
            </w:pPr>
            <w:r w:rsidRPr="000A2E3A">
              <w:rPr>
                <w:rFonts w:eastAsia="Times New Roman"/>
              </w:rPr>
              <w:t>16QAM</w:t>
            </w:r>
          </w:p>
        </w:tc>
        <w:tc>
          <w:tcPr>
            <w:tcW w:w="0" w:type="auto"/>
            <w:vMerge/>
            <w:tcBorders>
              <w:top w:val="nil"/>
              <w:left w:val="single" w:sz="4" w:space="0" w:color="auto"/>
              <w:bottom w:val="single" w:sz="4" w:space="0" w:color="auto"/>
              <w:right w:val="single" w:sz="4" w:space="0" w:color="auto"/>
            </w:tcBorders>
            <w:vAlign w:val="center"/>
            <w:hideMark/>
          </w:tcPr>
          <w:p w14:paraId="30B8C4F0"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B67FDD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F81BBA2"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F07F4DE"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7F49B945" w14:textId="77777777" w:rsidR="00320A50" w:rsidRPr="000A2E3A" w:rsidRDefault="00320A50">
            <w:pPr>
              <w:spacing w:after="0"/>
              <w:jc w:val="center"/>
              <w:rPr>
                <w:rFonts w:eastAsia="Times New Roman"/>
              </w:rPr>
            </w:pPr>
            <w:r w:rsidRPr="000A2E3A">
              <w:rPr>
                <w:rFonts w:eastAsia="Times New Roman"/>
              </w:rPr>
              <w:t>3.4</w:t>
            </w:r>
          </w:p>
        </w:tc>
        <w:tc>
          <w:tcPr>
            <w:tcW w:w="243" w:type="pct"/>
            <w:tcBorders>
              <w:top w:val="nil"/>
              <w:left w:val="nil"/>
              <w:bottom w:val="single" w:sz="4" w:space="0" w:color="auto"/>
              <w:right w:val="single" w:sz="4" w:space="0" w:color="auto"/>
            </w:tcBorders>
            <w:vAlign w:val="center"/>
            <w:hideMark/>
          </w:tcPr>
          <w:p w14:paraId="4A5576FD" w14:textId="77777777" w:rsidR="00320A50" w:rsidRPr="000A2E3A" w:rsidRDefault="00320A50">
            <w:pPr>
              <w:spacing w:after="0"/>
              <w:jc w:val="center"/>
              <w:rPr>
                <w:rFonts w:eastAsia="Times New Roman"/>
              </w:rPr>
            </w:pPr>
            <w:r w:rsidRPr="000A2E3A">
              <w:rPr>
                <w:rFonts w:eastAsia="Times New Roman"/>
              </w:rPr>
              <w:t>2.4</w:t>
            </w:r>
          </w:p>
        </w:tc>
        <w:tc>
          <w:tcPr>
            <w:tcW w:w="308" w:type="pct"/>
            <w:tcBorders>
              <w:top w:val="nil"/>
              <w:left w:val="nil"/>
              <w:bottom w:val="single" w:sz="4" w:space="0" w:color="auto"/>
              <w:right w:val="single" w:sz="4" w:space="0" w:color="auto"/>
            </w:tcBorders>
            <w:vAlign w:val="center"/>
            <w:hideMark/>
          </w:tcPr>
          <w:p w14:paraId="4BC2A98B" w14:textId="77777777" w:rsidR="00320A50" w:rsidRPr="000A2E3A" w:rsidRDefault="00320A50">
            <w:pPr>
              <w:spacing w:after="0"/>
              <w:jc w:val="center"/>
              <w:rPr>
                <w:rFonts w:eastAsia="Times New Roman"/>
              </w:rPr>
            </w:pPr>
            <w:r w:rsidRPr="000A2E3A">
              <w:rPr>
                <w:rFonts w:eastAsia="Times New Roman"/>
              </w:rPr>
              <w:t>4.1</w:t>
            </w:r>
          </w:p>
        </w:tc>
        <w:tc>
          <w:tcPr>
            <w:tcW w:w="245" w:type="pct"/>
            <w:tcBorders>
              <w:top w:val="nil"/>
              <w:left w:val="nil"/>
              <w:bottom w:val="single" w:sz="4" w:space="0" w:color="auto"/>
              <w:right w:val="single" w:sz="4" w:space="0" w:color="auto"/>
            </w:tcBorders>
            <w:vAlign w:val="center"/>
            <w:hideMark/>
          </w:tcPr>
          <w:p w14:paraId="05EF06FA" w14:textId="77777777" w:rsidR="00320A50" w:rsidRPr="000A2E3A" w:rsidRDefault="00320A50">
            <w:pPr>
              <w:spacing w:after="0"/>
              <w:jc w:val="center"/>
              <w:rPr>
                <w:rFonts w:eastAsia="Times New Roman"/>
              </w:rPr>
            </w:pPr>
            <w:r w:rsidRPr="000A2E3A">
              <w:rPr>
                <w:rFonts w:eastAsia="Times New Roman"/>
              </w:rPr>
              <w:t>1.2</w:t>
            </w:r>
          </w:p>
        </w:tc>
        <w:tc>
          <w:tcPr>
            <w:tcW w:w="245" w:type="pct"/>
            <w:tcBorders>
              <w:top w:val="nil"/>
              <w:left w:val="nil"/>
              <w:bottom w:val="single" w:sz="4" w:space="0" w:color="auto"/>
              <w:right w:val="single" w:sz="4" w:space="0" w:color="auto"/>
            </w:tcBorders>
            <w:vAlign w:val="center"/>
            <w:hideMark/>
          </w:tcPr>
          <w:p w14:paraId="3DEB5141"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022C9EF9"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12A61AD4" w14:textId="77777777" w:rsidR="00320A50" w:rsidRPr="000A2E3A" w:rsidRDefault="00320A50">
            <w:pPr>
              <w:spacing w:after="0"/>
              <w:jc w:val="center"/>
              <w:rPr>
                <w:rFonts w:eastAsia="Times New Roman"/>
              </w:rPr>
            </w:pPr>
            <w:r w:rsidRPr="000A2E3A">
              <w:rPr>
                <w:rFonts w:eastAsia="Times New Roman"/>
              </w:rPr>
              <w:t>5</w:t>
            </w:r>
          </w:p>
        </w:tc>
        <w:tc>
          <w:tcPr>
            <w:tcW w:w="0" w:type="auto"/>
            <w:vMerge/>
            <w:tcBorders>
              <w:top w:val="nil"/>
              <w:left w:val="single" w:sz="4" w:space="0" w:color="auto"/>
              <w:bottom w:val="single" w:sz="4" w:space="0" w:color="000000"/>
              <w:right w:val="single" w:sz="4" w:space="0" w:color="auto"/>
            </w:tcBorders>
            <w:vAlign w:val="center"/>
            <w:hideMark/>
          </w:tcPr>
          <w:p w14:paraId="095FE20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3E6EE40F"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F2FF22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69D926"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50BC60DE" w14:textId="77777777" w:rsidR="00320A50" w:rsidRPr="000A2E3A" w:rsidRDefault="00320A50">
            <w:pPr>
              <w:spacing w:after="0"/>
              <w:jc w:val="center"/>
              <w:rPr>
                <w:rFonts w:eastAsia="Times New Roman"/>
              </w:rPr>
            </w:pPr>
            <w:r w:rsidRPr="000A2E3A">
              <w:rPr>
                <w:rFonts w:eastAsia="Times New Roman"/>
              </w:rPr>
              <w:t>QPSK</w:t>
            </w:r>
          </w:p>
        </w:tc>
        <w:tc>
          <w:tcPr>
            <w:tcW w:w="0" w:type="auto"/>
            <w:vMerge/>
            <w:tcBorders>
              <w:top w:val="nil"/>
              <w:left w:val="single" w:sz="4" w:space="0" w:color="auto"/>
              <w:bottom w:val="single" w:sz="4" w:space="0" w:color="auto"/>
              <w:right w:val="single" w:sz="4" w:space="0" w:color="auto"/>
            </w:tcBorders>
            <w:vAlign w:val="center"/>
            <w:hideMark/>
          </w:tcPr>
          <w:p w14:paraId="65DD0B3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C047D1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33FF76F"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8041E96"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61164259" w14:textId="77777777" w:rsidR="00320A50" w:rsidRPr="000A2E3A" w:rsidRDefault="00320A50">
            <w:pPr>
              <w:spacing w:after="0"/>
              <w:jc w:val="center"/>
              <w:rPr>
                <w:rFonts w:eastAsia="Times New Roman"/>
              </w:rPr>
            </w:pPr>
            <w:r w:rsidRPr="000A2E3A">
              <w:rPr>
                <w:rFonts w:eastAsia="Times New Roman"/>
              </w:rPr>
              <w:t>2.5</w:t>
            </w:r>
          </w:p>
        </w:tc>
        <w:tc>
          <w:tcPr>
            <w:tcW w:w="243" w:type="pct"/>
            <w:tcBorders>
              <w:top w:val="nil"/>
              <w:left w:val="nil"/>
              <w:bottom w:val="single" w:sz="4" w:space="0" w:color="auto"/>
              <w:right w:val="single" w:sz="4" w:space="0" w:color="auto"/>
            </w:tcBorders>
            <w:vAlign w:val="center"/>
            <w:hideMark/>
          </w:tcPr>
          <w:p w14:paraId="2DFC49B8" w14:textId="77777777" w:rsidR="00320A50" w:rsidRPr="000A2E3A" w:rsidRDefault="00320A50">
            <w:pPr>
              <w:spacing w:after="0"/>
              <w:jc w:val="center"/>
              <w:rPr>
                <w:rFonts w:eastAsia="Times New Roman"/>
              </w:rPr>
            </w:pPr>
            <w:r w:rsidRPr="000A2E3A">
              <w:rPr>
                <w:rFonts w:eastAsia="Times New Roman"/>
              </w:rPr>
              <w:t>2.3</w:t>
            </w:r>
          </w:p>
        </w:tc>
        <w:tc>
          <w:tcPr>
            <w:tcW w:w="308" w:type="pct"/>
            <w:tcBorders>
              <w:top w:val="nil"/>
              <w:left w:val="nil"/>
              <w:bottom w:val="single" w:sz="4" w:space="0" w:color="auto"/>
              <w:right w:val="single" w:sz="4" w:space="0" w:color="auto"/>
            </w:tcBorders>
            <w:vAlign w:val="center"/>
            <w:hideMark/>
          </w:tcPr>
          <w:p w14:paraId="42A4D536"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48944964" w14:textId="77777777" w:rsidR="00320A50" w:rsidRPr="000A2E3A" w:rsidRDefault="00320A50">
            <w:pPr>
              <w:spacing w:after="0"/>
              <w:jc w:val="center"/>
              <w:rPr>
                <w:rFonts w:eastAsia="Times New Roman"/>
              </w:rPr>
            </w:pPr>
            <w:r w:rsidRPr="000A2E3A">
              <w:rPr>
                <w:rFonts w:eastAsia="Times New Roman"/>
              </w:rPr>
              <w:t>2.4</w:t>
            </w:r>
          </w:p>
        </w:tc>
        <w:tc>
          <w:tcPr>
            <w:tcW w:w="245" w:type="pct"/>
            <w:tcBorders>
              <w:top w:val="nil"/>
              <w:left w:val="nil"/>
              <w:bottom w:val="single" w:sz="4" w:space="0" w:color="auto"/>
              <w:right w:val="single" w:sz="4" w:space="0" w:color="auto"/>
            </w:tcBorders>
            <w:vAlign w:val="center"/>
            <w:hideMark/>
          </w:tcPr>
          <w:p w14:paraId="7BD053D2" w14:textId="77777777" w:rsidR="00320A50" w:rsidRPr="000A2E3A" w:rsidRDefault="00320A50">
            <w:pPr>
              <w:spacing w:after="0"/>
              <w:jc w:val="center"/>
              <w:rPr>
                <w:rFonts w:eastAsia="Times New Roman"/>
              </w:rPr>
            </w:pPr>
            <w:r w:rsidRPr="000A2E3A">
              <w:rPr>
                <w:rFonts w:eastAsia="Times New Roman"/>
              </w:rPr>
              <w:t>0.5</w:t>
            </w:r>
          </w:p>
        </w:tc>
      </w:tr>
      <w:tr w:rsidR="00320A50" w:rsidRPr="000A2E3A" w14:paraId="5416E8A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4DB575B" w14:textId="77777777" w:rsidR="00320A50" w:rsidRPr="000A2E3A" w:rsidRDefault="00320A50">
            <w:pPr>
              <w:spacing w:after="0"/>
              <w:jc w:val="center"/>
              <w:rPr>
                <w:rFonts w:eastAsia="Times New Roman"/>
              </w:rPr>
            </w:pPr>
            <w:r w:rsidRPr="000A2E3A">
              <w:rPr>
                <w:rFonts w:eastAsia="Times New Roman"/>
              </w:rPr>
              <w:t>6</w:t>
            </w:r>
          </w:p>
        </w:tc>
        <w:tc>
          <w:tcPr>
            <w:tcW w:w="0" w:type="auto"/>
            <w:vMerge/>
            <w:tcBorders>
              <w:top w:val="nil"/>
              <w:left w:val="single" w:sz="4" w:space="0" w:color="auto"/>
              <w:bottom w:val="single" w:sz="4" w:space="0" w:color="000000"/>
              <w:right w:val="single" w:sz="4" w:space="0" w:color="auto"/>
            </w:tcBorders>
            <w:vAlign w:val="center"/>
            <w:hideMark/>
          </w:tcPr>
          <w:p w14:paraId="6DB2E79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36AAEA4"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EBA6F6B" w14:textId="77777777" w:rsidR="00320A50" w:rsidRPr="000A2E3A" w:rsidRDefault="00320A50">
            <w:pPr>
              <w:spacing w:after="0"/>
              <w:rPr>
                <w:rFonts w:eastAsia="Times New Roman"/>
              </w:rPr>
            </w:pPr>
          </w:p>
        </w:tc>
        <w:tc>
          <w:tcPr>
            <w:tcW w:w="368" w:type="pct"/>
            <w:vMerge w:val="restart"/>
            <w:tcBorders>
              <w:top w:val="nil"/>
              <w:left w:val="single" w:sz="4" w:space="0" w:color="auto"/>
              <w:bottom w:val="single" w:sz="4" w:space="0" w:color="auto"/>
              <w:right w:val="single" w:sz="4" w:space="0" w:color="auto"/>
            </w:tcBorders>
            <w:vAlign w:val="center"/>
            <w:hideMark/>
          </w:tcPr>
          <w:p w14:paraId="41512B4C" w14:textId="77777777" w:rsidR="00320A50" w:rsidRPr="000A2E3A" w:rsidRDefault="00320A50">
            <w:pPr>
              <w:spacing w:after="0"/>
              <w:jc w:val="center"/>
              <w:rPr>
                <w:rFonts w:eastAsia="Times New Roman"/>
              </w:rPr>
            </w:pPr>
            <w:r w:rsidRPr="000A2E3A">
              <w:rPr>
                <w:rFonts w:eastAsia="Times New Roman"/>
              </w:rPr>
              <w:t>17</w:t>
            </w:r>
          </w:p>
        </w:tc>
        <w:tc>
          <w:tcPr>
            <w:tcW w:w="479" w:type="pct"/>
            <w:tcBorders>
              <w:top w:val="nil"/>
              <w:left w:val="nil"/>
              <w:bottom w:val="single" w:sz="4" w:space="0" w:color="auto"/>
              <w:right w:val="single" w:sz="4" w:space="0" w:color="auto"/>
            </w:tcBorders>
            <w:vAlign w:val="center"/>
            <w:hideMark/>
          </w:tcPr>
          <w:p w14:paraId="61F6CAC3" w14:textId="77777777" w:rsidR="00320A50" w:rsidRPr="000A2E3A" w:rsidRDefault="00320A50">
            <w:pPr>
              <w:spacing w:after="0"/>
              <w:jc w:val="center"/>
              <w:rPr>
                <w:rFonts w:eastAsia="Times New Roman"/>
              </w:rPr>
            </w:pPr>
            <w:r w:rsidRPr="000A2E3A">
              <w:rPr>
                <w:rFonts w:eastAsia="Times New Roman"/>
              </w:rPr>
              <w:t>64QAM</w:t>
            </w:r>
          </w:p>
        </w:tc>
        <w:tc>
          <w:tcPr>
            <w:tcW w:w="0" w:type="auto"/>
            <w:vMerge/>
            <w:tcBorders>
              <w:top w:val="nil"/>
              <w:left w:val="single" w:sz="4" w:space="0" w:color="auto"/>
              <w:bottom w:val="single" w:sz="4" w:space="0" w:color="auto"/>
              <w:right w:val="single" w:sz="4" w:space="0" w:color="auto"/>
            </w:tcBorders>
            <w:vAlign w:val="center"/>
            <w:hideMark/>
          </w:tcPr>
          <w:p w14:paraId="53CD97F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114BEBF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8A871FF"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612A0280"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23AED18D" w14:textId="77777777" w:rsidR="00320A50" w:rsidRPr="000A2E3A" w:rsidRDefault="00320A50">
            <w:pPr>
              <w:spacing w:after="0"/>
              <w:jc w:val="center"/>
              <w:rPr>
                <w:rFonts w:eastAsia="Times New Roman"/>
              </w:rPr>
            </w:pPr>
            <w:r w:rsidRPr="000A2E3A">
              <w:rPr>
                <w:rFonts w:eastAsia="Times New Roman"/>
              </w:rPr>
              <w:t>3.1</w:t>
            </w:r>
          </w:p>
        </w:tc>
        <w:tc>
          <w:tcPr>
            <w:tcW w:w="243" w:type="pct"/>
            <w:tcBorders>
              <w:top w:val="nil"/>
              <w:left w:val="nil"/>
              <w:bottom w:val="single" w:sz="4" w:space="0" w:color="auto"/>
              <w:right w:val="single" w:sz="4" w:space="0" w:color="auto"/>
            </w:tcBorders>
            <w:vAlign w:val="center"/>
            <w:hideMark/>
          </w:tcPr>
          <w:p w14:paraId="04A9DB07"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034455FE" w14:textId="77777777" w:rsidR="00320A50" w:rsidRPr="000A2E3A" w:rsidRDefault="00320A50">
            <w:pPr>
              <w:spacing w:after="0"/>
              <w:jc w:val="center"/>
              <w:rPr>
                <w:rFonts w:eastAsia="Times New Roman"/>
              </w:rPr>
            </w:pPr>
            <w:r w:rsidRPr="000A2E3A">
              <w:rPr>
                <w:rFonts w:eastAsia="Times New Roman"/>
              </w:rPr>
              <w:t>4.1</w:t>
            </w:r>
          </w:p>
        </w:tc>
        <w:tc>
          <w:tcPr>
            <w:tcW w:w="245" w:type="pct"/>
            <w:tcBorders>
              <w:top w:val="nil"/>
              <w:left w:val="nil"/>
              <w:bottom w:val="single" w:sz="4" w:space="0" w:color="auto"/>
              <w:right w:val="single" w:sz="4" w:space="0" w:color="auto"/>
            </w:tcBorders>
            <w:vAlign w:val="center"/>
            <w:hideMark/>
          </w:tcPr>
          <w:p w14:paraId="6FA39875" w14:textId="77777777" w:rsidR="00320A50" w:rsidRPr="000A2E3A" w:rsidRDefault="00320A50">
            <w:pPr>
              <w:spacing w:after="0"/>
              <w:jc w:val="center"/>
              <w:rPr>
                <w:rFonts w:eastAsia="Times New Roman"/>
              </w:rPr>
            </w:pPr>
            <w:r w:rsidRPr="000A2E3A">
              <w:rPr>
                <w:rFonts w:eastAsia="Times New Roman"/>
              </w:rPr>
              <w:t>0.4</w:t>
            </w:r>
          </w:p>
        </w:tc>
        <w:tc>
          <w:tcPr>
            <w:tcW w:w="245" w:type="pct"/>
            <w:tcBorders>
              <w:top w:val="nil"/>
              <w:left w:val="nil"/>
              <w:bottom w:val="single" w:sz="4" w:space="0" w:color="auto"/>
              <w:right w:val="single" w:sz="4" w:space="0" w:color="auto"/>
            </w:tcBorders>
            <w:vAlign w:val="center"/>
            <w:hideMark/>
          </w:tcPr>
          <w:p w14:paraId="721CC0A2"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63A837CA"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E76A58" w14:textId="77777777" w:rsidR="00320A50" w:rsidRPr="000A2E3A" w:rsidRDefault="00320A50">
            <w:pPr>
              <w:spacing w:after="0"/>
              <w:jc w:val="center"/>
              <w:rPr>
                <w:rFonts w:eastAsia="Times New Roman"/>
              </w:rPr>
            </w:pPr>
            <w:r w:rsidRPr="000A2E3A">
              <w:rPr>
                <w:rFonts w:eastAsia="Times New Roman"/>
              </w:rPr>
              <w:t>7</w:t>
            </w:r>
          </w:p>
        </w:tc>
        <w:tc>
          <w:tcPr>
            <w:tcW w:w="0" w:type="auto"/>
            <w:vMerge/>
            <w:tcBorders>
              <w:top w:val="nil"/>
              <w:left w:val="single" w:sz="4" w:space="0" w:color="auto"/>
              <w:bottom w:val="single" w:sz="4" w:space="0" w:color="000000"/>
              <w:right w:val="single" w:sz="4" w:space="0" w:color="auto"/>
            </w:tcBorders>
            <w:vAlign w:val="center"/>
            <w:hideMark/>
          </w:tcPr>
          <w:p w14:paraId="01E75D2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3EC8671"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3EE7385"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DD29753" w14:textId="77777777" w:rsidR="00320A50" w:rsidRPr="000A2E3A" w:rsidRDefault="00320A50">
            <w:pPr>
              <w:spacing w:after="0"/>
              <w:rPr>
                <w:rFonts w:eastAsia="Times New Roman"/>
              </w:rPr>
            </w:pPr>
          </w:p>
        </w:tc>
        <w:tc>
          <w:tcPr>
            <w:tcW w:w="479" w:type="pct"/>
            <w:tcBorders>
              <w:top w:val="nil"/>
              <w:left w:val="nil"/>
              <w:bottom w:val="single" w:sz="4" w:space="0" w:color="auto"/>
              <w:right w:val="single" w:sz="4" w:space="0" w:color="auto"/>
            </w:tcBorders>
            <w:vAlign w:val="center"/>
            <w:hideMark/>
          </w:tcPr>
          <w:p w14:paraId="0304151C" w14:textId="77777777" w:rsidR="00320A50" w:rsidRPr="000A2E3A" w:rsidRDefault="00320A50">
            <w:pPr>
              <w:spacing w:after="0"/>
              <w:jc w:val="center"/>
              <w:rPr>
                <w:rFonts w:eastAsia="Times New Roman"/>
              </w:rPr>
            </w:pPr>
            <w:r w:rsidRPr="000A2E3A">
              <w:rPr>
                <w:rFonts w:eastAsia="Times New Roman"/>
              </w:rPr>
              <w:t>16QAM</w:t>
            </w:r>
          </w:p>
        </w:tc>
        <w:tc>
          <w:tcPr>
            <w:tcW w:w="0" w:type="auto"/>
            <w:vMerge/>
            <w:tcBorders>
              <w:top w:val="nil"/>
              <w:left w:val="single" w:sz="4" w:space="0" w:color="auto"/>
              <w:bottom w:val="single" w:sz="4" w:space="0" w:color="auto"/>
              <w:right w:val="single" w:sz="4" w:space="0" w:color="auto"/>
            </w:tcBorders>
            <w:vAlign w:val="center"/>
            <w:hideMark/>
          </w:tcPr>
          <w:p w14:paraId="4EAA915D"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00976D7D"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C501094"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3698D223"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1FC25BE3" w14:textId="77777777" w:rsidR="00320A50" w:rsidRPr="000A2E3A" w:rsidRDefault="00320A50">
            <w:pPr>
              <w:spacing w:after="0"/>
              <w:jc w:val="center"/>
              <w:rPr>
                <w:rFonts w:eastAsia="Times New Roman"/>
              </w:rPr>
            </w:pPr>
            <w:r w:rsidRPr="000A2E3A">
              <w:rPr>
                <w:rFonts w:eastAsia="Times New Roman"/>
              </w:rPr>
              <w:t>3.5</w:t>
            </w:r>
          </w:p>
        </w:tc>
        <w:tc>
          <w:tcPr>
            <w:tcW w:w="243" w:type="pct"/>
            <w:tcBorders>
              <w:top w:val="nil"/>
              <w:left w:val="nil"/>
              <w:bottom w:val="single" w:sz="4" w:space="0" w:color="auto"/>
              <w:right w:val="single" w:sz="4" w:space="0" w:color="auto"/>
            </w:tcBorders>
            <w:vAlign w:val="center"/>
            <w:hideMark/>
          </w:tcPr>
          <w:p w14:paraId="7E4BDEC4"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3FADF419"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0F7A3655" w14:textId="77777777" w:rsidR="00320A50" w:rsidRPr="000A2E3A" w:rsidRDefault="00320A50">
            <w:pPr>
              <w:spacing w:after="0"/>
              <w:jc w:val="center"/>
              <w:rPr>
                <w:rFonts w:eastAsia="Times New Roman"/>
              </w:rPr>
            </w:pPr>
            <w:r w:rsidRPr="000A2E3A">
              <w:rPr>
                <w:rFonts w:eastAsia="Times New Roman"/>
              </w:rPr>
              <w:t>1.1</w:t>
            </w:r>
          </w:p>
        </w:tc>
        <w:tc>
          <w:tcPr>
            <w:tcW w:w="245" w:type="pct"/>
            <w:tcBorders>
              <w:top w:val="nil"/>
              <w:left w:val="nil"/>
              <w:bottom w:val="single" w:sz="4" w:space="0" w:color="auto"/>
              <w:right w:val="single" w:sz="4" w:space="0" w:color="auto"/>
            </w:tcBorders>
            <w:vAlign w:val="center"/>
            <w:hideMark/>
          </w:tcPr>
          <w:p w14:paraId="5E8306C9"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7F020083"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7713A5E" w14:textId="77777777" w:rsidR="00320A50" w:rsidRPr="000A2E3A" w:rsidRDefault="00320A50">
            <w:pPr>
              <w:spacing w:after="0"/>
              <w:jc w:val="center"/>
              <w:rPr>
                <w:rFonts w:eastAsia="Times New Roman"/>
              </w:rPr>
            </w:pPr>
            <w:r w:rsidRPr="000A2E3A">
              <w:rPr>
                <w:rFonts w:eastAsia="Times New Roman"/>
              </w:rPr>
              <w:t>8</w:t>
            </w:r>
          </w:p>
        </w:tc>
        <w:tc>
          <w:tcPr>
            <w:tcW w:w="0" w:type="auto"/>
            <w:vMerge/>
            <w:tcBorders>
              <w:top w:val="nil"/>
              <w:left w:val="single" w:sz="4" w:space="0" w:color="auto"/>
              <w:bottom w:val="single" w:sz="4" w:space="0" w:color="000000"/>
              <w:right w:val="single" w:sz="4" w:space="0" w:color="auto"/>
            </w:tcBorders>
            <w:vAlign w:val="center"/>
            <w:hideMark/>
          </w:tcPr>
          <w:p w14:paraId="5DD8F6E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6784ABB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7BCADB3"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4C608F88" w14:textId="77777777" w:rsidR="00320A50" w:rsidRPr="000A2E3A" w:rsidRDefault="00320A50">
            <w:pPr>
              <w:spacing w:after="0"/>
              <w:rPr>
                <w:rFonts w:eastAsia="Times New Roman"/>
              </w:rPr>
            </w:pPr>
          </w:p>
        </w:tc>
        <w:tc>
          <w:tcPr>
            <w:tcW w:w="479" w:type="pct"/>
            <w:tcBorders>
              <w:top w:val="nil"/>
              <w:left w:val="nil"/>
              <w:bottom w:val="nil"/>
              <w:right w:val="single" w:sz="4" w:space="0" w:color="auto"/>
            </w:tcBorders>
            <w:vAlign w:val="center"/>
            <w:hideMark/>
          </w:tcPr>
          <w:p w14:paraId="2F6F36A3" w14:textId="77777777" w:rsidR="00320A50" w:rsidRPr="000A2E3A" w:rsidRDefault="00320A50">
            <w:pPr>
              <w:spacing w:after="0"/>
              <w:jc w:val="center"/>
              <w:rPr>
                <w:rFonts w:eastAsia="Times New Roman"/>
              </w:rPr>
            </w:pPr>
            <w:r w:rsidRPr="000A2E3A">
              <w:rPr>
                <w:rFonts w:eastAsia="Times New Roman"/>
              </w:rPr>
              <w:t>QPSK</w:t>
            </w:r>
          </w:p>
        </w:tc>
        <w:tc>
          <w:tcPr>
            <w:tcW w:w="0" w:type="auto"/>
            <w:vMerge/>
            <w:tcBorders>
              <w:top w:val="nil"/>
              <w:left w:val="single" w:sz="4" w:space="0" w:color="auto"/>
              <w:bottom w:val="single" w:sz="4" w:space="0" w:color="auto"/>
              <w:right w:val="single" w:sz="4" w:space="0" w:color="auto"/>
            </w:tcBorders>
            <w:vAlign w:val="center"/>
            <w:hideMark/>
          </w:tcPr>
          <w:p w14:paraId="588FEA13"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auto"/>
              <w:right w:val="single" w:sz="4" w:space="0" w:color="auto"/>
            </w:tcBorders>
            <w:vAlign w:val="center"/>
            <w:hideMark/>
          </w:tcPr>
          <w:p w14:paraId="2413B318"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22CA718B"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4B72A275"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7CF4EDB" w14:textId="77777777" w:rsidR="00320A50" w:rsidRPr="000A2E3A" w:rsidRDefault="00320A50">
            <w:pPr>
              <w:spacing w:after="0"/>
              <w:jc w:val="center"/>
              <w:rPr>
                <w:rFonts w:eastAsia="Times New Roman"/>
              </w:rPr>
            </w:pPr>
            <w:r w:rsidRPr="000A2E3A">
              <w:rPr>
                <w:rFonts w:eastAsia="Times New Roman"/>
              </w:rPr>
              <w:t>3.2</w:t>
            </w:r>
          </w:p>
        </w:tc>
        <w:tc>
          <w:tcPr>
            <w:tcW w:w="243" w:type="pct"/>
            <w:tcBorders>
              <w:top w:val="nil"/>
              <w:left w:val="nil"/>
              <w:bottom w:val="single" w:sz="4" w:space="0" w:color="auto"/>
              <w:right w:val="single" w:sz="4" w:space="0" w:color="auto"/>
            </w:tcBorders>
            <w:vAlign w:val="center"/>
            <w:hideMark/>
          </w:tcPr>
          <w:p w14:paraId="3710CDB3" w14:textId="77777777" w:rsidR="00320A50" w:rsidRPr="000A2E3A" w:rsidRDefault="00320A50">
            <w:pPr>
              <w:spacing w:after="0"/>
              <w:jc w:val="center"/>
              <w:rPr>
                <w:rFonts w:eastAsia="Times New Roman"/>
              </w:rPr>
            </w:pPr>
            <w:r w:rsidRPr="000A2E3A">
              <w:rPr>
                <w:rFonts w:eastAsia="Times New Roman"/>
              </w:rPr>
              <w:t>2.1</w:t>
            </w:r>
          </w:p>
        </w:tc>
        <w:tc>
          <w:tcPr>
            <w:tcW w:w="308" w:type="pct"/>
            <w:tcBorders>
              <w:top w:val="nil"/>
              <w:left w:val="nil"/>
              <w:bottom w:val="single" w:sz="4" w:space="0" w:color="auto"/>
              <w:right w:val="single" w:sz="4" w:space="0" w:color="auto"/>
            </w:tcBorders>
            <w:vAlign w:val="center"/>
            <w:hideMark/>
          </w:tcPr>
          <w:p w14:paraId="1AB010F7"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6F878B66" w14:textId="77777777" w:rsidR="00320A50" w:rsidRPr="000A2E3A" w:rsidRDefault="00320A50">
            <w:pPr>
              <w:spacing w:after="0"/>
              <w:jc w:val="center"/>
              <w:rPr>
                <w:rFonts w:eastAsia="Times New Roman"/>
              </w:rPr>
            </w:pPr>
            <w:r w:rsidRPr="000A2E3A">
              <w:rPr>
                <w:rFonts w:eastAsia="Times New Roman"/>
              </w:rPr>
              <w:t>2.8</w:t>
            </w:r>
          </w:p>
        </w:tc>
        <w:tc>
          <w:tcPr>
            <w:tcW w:w="245" w:type="pct"/>
            <w:tcBorders>
              <w:top w:val="nil"/>
              <w:left w:val="nil"/>
              <w:bottom w:val="single" w:sz="4" w:space="0" w:color="auto"/>
              <w:right w:val="single" w:sz="4" w:space="0" w:color="auto"/>
            </w:tcBorders>
            <w:vAlign w:val="center"/>
            <w:hideMark/>
          </w:tcPr>
          <w:p w14:paraId="3DFBC6AF"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0218D22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ADA92BC" w14:textId="77777777" w:rsidR="00320A50" w:rsidRPr="000A2E3A" w:rsidRDefault="00320A50">
            <w:pPr>
              <w:spacing w:after="0"/>
              <w:jc w:val="center"/>
              <w:rPr>
                <w:rFonts w:eastAsia="Times New Roman"/>
              </w:rPr>
            </w:pPr>
            <w:r w:rsidRPr="000A2E3A">
              <w:rPr>
                <w:rFonts w:eastAsia="Times New Roman"/>
              </w:rPr>
              <w:t>9</w:t>
            </w:r>
          </w:p>
        </w:tc>
        <w:tc>
          <w:tcPr>
            <w:tcW w:w="0" w:type="auto"/>
            <w:vMerge/>
            <w:tcBorders>
              <w:top w:val="nil"/>
              <w:left w:val="single" w:sz="4" w:space="0" w:color="auto"/>
              <w:bottom w:val="single" w:sz="4" w:space="0" w:color="000000"/>
              <w:right w:val="single" w:sz="4" w:space="0" w:color="auto"/>
            </w:tcBorders>
            <w:vAlign w:val="center"/>
            <w:hideMark/>
          </w:tcPr>
          <w:p w14:paraId="7E3BF48F"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5D220FFA" w14:textId="77777777" w:rsidR="00320A50" w:rsidRPr="000A2E3A" w:rsidRDefault="00320A50">
            <w:pPr>
              <w:spacing w:after="0"/>
              <w:jc w:val="center"/>
              <w:rPr>
                <w:rFonts w:eastAsia="Times New Roman"/>
              </w:rPr>
            </w:pPr>
            <w:r w:rsidRPr="000A2E3A">
              <w:rPr>
                <w:rFonts w:eastAsia="Times New Roman"/>
              </w:rPr>
              <w:t>1</w:t>
            </w:r>
          </w:p>
        </w:tc>
        <w:tc>
          <w:tcPr>
            <w:tcW w:w="317" w:type="pct"/>
            <w:vMerge w:val="restart"/>
            <w:tcBorders>
              <w:top w:val="nil"/>
              <w:left w:val="single" w:sz="4" w:space="0" w:color="auto"/>
              <w:bottom w:val="single" w:sz="4" w:space="0" w:color="000000"/>
              <w:right w:val="single" w:sz="4" w:space="0" w:color="auto"/>
            </w:tcBorders>
            <w:vAlign w:val="center"/>
            <w:hideMark/>
          </w:tcPr>
          <w:p w14:paraId="7ECBD7BD" w14:textId="77777777" w:rsidR="00320A50" w:rsidRPr="000A2E3A" w:rsidRDefault="00320A50">
            <w:pPr>
              <w:spacing w:after="0"/>
              <w:jc w:val="center"/>
              <w:rPr>
                <w:rFonts w:eastAsia="Times New Roman"/>
              </w:rPr>
            </w:pPr>
            <w:r w:rsidRPr="000A2E3A">
              <w:rPr>
                <w:rFonts w:eastAsia="Times New Roman"/>
              </w:rPr>
              <w:t>1</w:t>
            </w:r>
          </w:p>
        </w:tc>
        <w:tc>
          <w:tcPr>
            <w:tcW w:w="368" w:type="pct"/>
            <w:vMerge w:val="restart"/>
            <w:tcBorders>
              <w:top w:val="nil"/>
              <w:left w:val="single" w:sz="4" w:space="0" w:color="auto"/>
              <w:bottom w:val="nil"/>
              <w:right w:val="single" w:sz="4" w:space="0" w:color="auto"/>
            </w:tcBorders>
            <w:vAlign w:val="center"/>
            <w:hideMark/>
          </w:tcPr>
          <w:p w14:paraId="6D205968" w14:textId="77777777" w:rsidR="00320A50" w:rsidRPr="000A2E3A" w:rsidRDefault="00320A50">
            <w:pPr>
              <w:spacing w:after="0"/>
              <w:jc w:val="center"/>
              <w:rPr>
                <w:rFonts w:eastAsia="Times New Roman"/>
              </w:rPr>
            </w:pPr>
            <w:r w:rsidRPr="000A2E3A">
              <w:rPr>
                <w:rFonts w:eastAsia="Times New Roman"/>
              </w:rPr>
              <w:t>13</w:t>
            </w:r>
          </w:p>
        </w:tc>
        <w:tc>
          <w:tcPr>
            <w:tcW w:w="479" w:type="pct"/>
            <w:vMerge w:val="restart"/>
            <w:tcBorders>
              <w:top w:val="single" w:sz="4" w:space="0" w:color="auto"/>
              <w:left w:val="single" w:sz="4" w:space="0" w:color="auto"/>
              <w:bottom w:val="single" w:sz="4" w:space="0" w:color="000000"/>
              <w:right w:val="single" w:sz="4" w:space="0" w:color="auto"/>
            </w:tcBorders>
            <w:vAlign w:val="center"/>
            <w:hideMark/>
          </w:tcPr>
          <w:p w14:paraId="0D12CC6B" w14:textId="77777777" w:rsidR="00320A50" w:rsidRPr="000A2E3A" w:rsidRDefault="00320A50">
            <w:pPr>
              <w:spacing w:after="0"/>
              <w:jc w:val="center"/>
              <w:rPr>
                <w:rFonts w:eastAsia="Times New Roman"/>
              </w:rPr>
            </w:pPr>
            <w:r w:rsidRPr="000A2E3A">
              <w:rPr>
                <w:rFonts w:eastAsia="Times New Roman"/>
              </w:rPr>
              <w:t>QPSK</w:t>
            </w:r>
          </w:p>
        </w:tc>
        <w:tc>
          <w:tcPr>
            <w:tcW w:w="376" w:type="pct"/>
            <w:vMerge w:val="restart"/>
            <w:tcBorders>
              <w:top w:val="nil"/>
              <w:left w:val="single" w:sz="4" w:space="0" w:color="auto"/>
              <w:bottom w:val="single" w:sz="4" w:space="0" w:color="000000"/>
              <w:right w:val="single" w:sz="4" w:space="0" w:color="auto"/>
            </w:tcBorders>
            <w:vAlign w:val="center"/>
            <w:hideMark/>
          </w:tcPr>
          <w:p w14:paraId="2538CC10"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vMerge w:val="restart"/>
            <w:tcBorders>
              <w:top w:val="nil"/>
              <w:left w:val="single" w:sz="4" w:space="0" w:color="auto"/>
              <w:bottom w:val="single" w:sz="4" w:space="0" w:color="000000"/>
              <w:right w:val="single" w:sz="4" w:space="0" w:color="auto"/>
            </w:tcBorders>
            <w:vAlign w:val="center"/>
            <w:hideMark/>
          </w:tcPr>
          <w:p w14:paraId="0EF93537" w14:textId="77777777" w:rsidR="00320A50" w:rsidRPr="000A2E3A" w:rsidRDefault="00320A50">
            <w:pPr>
              <w:spacing w:after="0"/>
              <w:jc w:val="center"/>
              <w:rPr>
                <w:rFonts w:eastAsia="Times New Roman"/>
              </w:rPr>
            </w:pPr>
            <w:r w:rsidRPr="000A2E3A">
              <w:rPr>
                <w:rFonts w:eastAsia="Times New Roman"/>
              </w:rPr>
              <w:t>TDLC300-100</w:t>
            </w:r>
          </w:p>
        </w:tc>
        <w:tc>
          <w:tcPr>
            <w:tcW w:w="398" w:type="pct"/>
            <w:vMerge w:val="restart"/>
            <w:tcBorders>
              <w:top w:val="nil"/>
              <w:left w:val="single" w:sz="4" w:space="0" w:color="auto"/>
              <w:bottom w:val="single" w:sz="4" w:space="0" w:color="000000"/>
              <w:right w:val="single" w:sz="4" w:space="0" w:color="auto"/>
            </w:tcBorders>
            <w:vAlign w:val="center"/>
            <w:hideMark/>
          </w:tcPr>
          <w:p w14:paraId="097B49B0" w14:textId="77777777" w:rsidR="00320A50" w:rsidRPr="000A2E3A" w:rsidRDefault="00320A50">
            <w:pPr>
              <w:spacing w:after="0"/>
              <w:jc w:val="center"/>
              <w:rPr>
                <w:rFonts w:eastAsia="Times New Roman"/>
              </w:rPr>
            </w:pPr>
            <w:r w:rsidRPr="000A2E3A">
              <w:rPr>
                <w:rFonts w:eastAsia="Times New Roman"/>
              </w:rPr>
              <w:t>random</w:t>
            </w:r>
          </w:p>
        </w:tc>
        <w:tc>
          <w:tcPr>
            <w:tcW w:w="396" w:type="pct"/>
            <w:tcBorders>
              <w:top w:val="single" w:sz="4" w:space="0" w:color="auto"/>
              <w:left w:val="nil"/>
              <w:bottom w:val="nil"/>
              <w:right w:val="single" w:sz="4" w:space="0" w:color="auto"/>
            </w:tcBorders>
            <w:vAlign w:val="center"/>
            <w:hideMark/>
          </w:tcPr>
          <w:p w14:paraId="59C69C15"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335EC5D8" w14:textId="77777777" w:rsidR="00320A50" w:rsidRPr="000A2E3A" w:rsidRDefault="00320A50">
            <w:pPr>
              <w:spacing w:after="0"/>
              <w:jc w:val="center"/>
              <w:rPr>
                <w:rFonts w:eastAsia="Times New Roman"/>
              </w:rPr>
            </w:pPr>
            <w:r w:rsidRPr="000A2E3A">
              <w:rPr>
                <w:rFonts w:eastAsia="Times New Roman"/>
              </w:rPr>
              <w:t>5.4</w:t>
            </w:r>
          </w:p>
        </w:tc>
        <w:tc>
          <w:tcPr>
            <w:tcW w:w="243" w:type="pct"/>
            <w:tcBorders>
              <w:top w:val="nil"/>
              <w:left w:val="nil"/>
              <w:bottom w:val="single" w:sz="4" w:space="0" w:color="auto"/>
              <w:right w:val="single" w:sz="4" w:space="0" w:color="auto"/>
            </w:tcBorders>
            <w:vAlign w:val="center"/>
            <w:hideMark/>
          </w:tcPr>
          <w:p w14:paraId="55D8BEBE"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771A5F9A" w14:textId="77777777" w:rsidR="00320A50" w:rsidRPr="000A2E3A" w:rsidRDefault="00320A50">
            <w:pPr>
              <w:spacing w:after="0"/>
              <w:jc w:val="center"/>
              <w:rPr>
                <w:rFonts w:eastAsia="Times New Roman"/>
              </w:rPr>
            </w:pPr>
            <w:r w:rsidRPr="000A2E3A">
              <w:rPr>
                <w:rFonts w:eastAsia="Times New Roman"/>
              </w:rPr>
              <w:t>0.1</w:t>
            </w:r>
          </w:p>
        </w:tc>
        <w:tc>
          <w:tcPr>
            <w:tcW w:w="245" w:type="pct"/>
            <w:tcBorders>
              <w:top w:val="nil"/>
              <w:left w:val="nil"/>
              <w:bottom w:val="single" w:sz="4" w:space="0" w:color="auto"/>
              <w:right w:val="single" w:sz="4" w:space="0" w:color="auto"/>
            </w:tcBorders>
            <w:vAlign w:val="center"/>
            <w:hideMark/>
          </w:tcPr>
          <w:p w14:paraId="49D29C51" w14:textId="77777777" w:rsidR="00320A50" w:rsidRPr="000A2E3A" w:rsidRDefault="00320A50">
            <w:pPr>
              <w:spacing w:after="0"/>
              <w:jc w:val="center"/>
              <w:rPr>
                <w:rFonts w:eastAsia="Times New Roman"/>
              </w:rPr>
            </w:pPr>
            <w:r w:rsidRPr="000A2E3A">
              <w:rPr>
                <w:rFonts w:eastAsia="Times New Roman"/>
              </w:rPr>
              <w:t>9.3</w:t>
            </w:r>
          </w:p>
        </w:tc>
        <w:tc>
          <w:tcPr>
            <w:tcW w:w="245" w:type="pct"/>
            <w:tcBorders>
              <w:top w:val="nil"/>
              <w:left w:val="nil"/>
              <w:bottom w:val="single" w:sz="4" w:space="0" w:color="auto"/>
              <w:right w:val="single" w:sz="4" w:space="0" w:color="auto"/>
            </w:tcBorders>
            <w:vAlign w:val="center"/>
            <w:hideMark/>
          </w:tcPr>
          <w:p w14:paraId="2FC3B58E" w14:textId="77777777" w:rsidR="00320A50" w:rsidRPr="000A2E3A" w:rsidRDefault="00320A50">
            <w:pPr>
              <w:spacing w:after="0"/>
              <w:jc w:val="center"/>
              <w:rPr>
                <w:rFonts w:eastAsia="Times New Roman"/>
              </w:rPr>
            </w:pPr>
            <w:r w:rsidRPr="000A2E3A">
              <w:rPr>
                <w:rFonts w:eastAsia="Times New Roman"/>
              </w:rPr>
              <w:t>4.1</w:t>
            </w:r>
          </w:p>
        </w:tc>
      </w:tr>
      <w:tr w:rsidR="00320A50" w:rsidRPr="000A2E3A" w14:paraId="7B6DB2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0D437D56" w14:textId="77777777" w:rsidR="00320A50" w:rsidRPr="000A2E3A" w:rsidRDefault="00320A50">
            <w:pPr>
              <w:spacing w:after="0"/>
              <w:jc w:val="center"/>
              <w:rPr>
                <w:rFonts w:eastAsia="Times New Roman"/>
              </w:rPr>
            </w:pPr>
            <w:r w:rsidRPr="000A2E3A">
              <w:rPr>
                <w:rFonts w:eastAsia="Times New Roman"/>
              </w:rPr>
              <w:t>10</w:t>
            </w:r>
          </w:p>
        </w:tc>
        <w:tc>
          <w:tcPr>
            <w:tcW w:w="0" w:type="auto"/>
            <w:vMerge/>
            <w:tcBorders>
              <w:top w:val="nil"/>
              <w:left w:val="single" w:sz="4" w:space="0" w:color="auto"/>
              <w:bottom w:val="single" w:sz="4" w:space="0" w:color="000000"/>
              <w:right w:val="single" w:sz="4" w:space="0" w:color="auto"/>
            </w:tcBorders>
            <w:vAlign w:val="center"/>
            <w:hideMark/>
          </w:tcPr>
          <w:p w14:paraId="712C0B2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1B5EAB9"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AFA920C"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79C1C433" w14:textId="77777777" w:rsidR="00320A50" w:rsidRPr="000A2E3A" w:rsidRDefault="00320A50">
            <w:pPr>
              <w:spacing w:after="0"/>
              <w:rPr>
                <w:rFonts w:eastAsia="Times New Roma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0E3D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6680BC8A"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3CDDE62"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3BD95727" w14:textId="77777777" w:rsidR="00320A50" w:rsidRPr="000A2E3A" w:rsidRDefault="00320A50">
            <w:pPr>
              <w:spacing w:after="0"/>
              <w:rPr>
                <w:rFonts w:eastAsia="Times New Roman"/>
              </w:rPr>
            </w:pPr>
          </w:p>
        </w:tc>
        <w:tc>
          <w:tcPr>
            <w:tcW w:w="396" w:type="pct"/>
            <w:tcBorders>
              <w:top w:val="single" w:sz="4" w:space="0" w:color="auto"/>
              <w:left w:val="nil"/>
              <w:bottom w:val="nil"/>
              <w:right w:val="single" w:sz="4" w:space="0" w:color="auto"/>
            </w:tcBorders>
            <w:vAlign w:val="center"/>
            <w:hideMark/>
          </w:tcPr>
          <w:p w14:paraId="1BF14F42" w14:textId="77777777" w:rsidR="00320A50" w:rsidRPr="000A2E3A" w:rsidRDefault="00320A50">
            <w:pPr>
              <w:spacing w:after="0"/>
              <w:jc w:val="center"/>
              <w:rPr>
                <w:rFonts w:eastAsia="Times New Roman"/>
              </w:rPr>
            </w:pPr>
            <w:r w:rsidRPr="000A2E3A">
              <w:rPr>
                <w:rFonts w:eastAsia="Times New Roman"/>
              </w:rPr>
              <w:t>Partial CHBW allocation (0~25 PRBs)</w:t>
            </w:r>
          </w:p>
        </w:tc>
        <w:tc>
          <w:tcPr>
            <w:tcW w:w="243" w:type="pct"/>
            <w:tcBorders>
              <w:top w:val="nil"/>
              <w:left w:val="nil"/>
              <w:bottom w:val="single" w:sz="4" w:space="0" w:color="auto"/>
              <w:right w:val="single" w:sz="4" w:space="0" w:color="auto"/>
            </w:tcBorders>
            <w:vAlign w:val="center"/>
            <w:hideMark/>
          </w:tcPr>
          <w:p w14:paraId="137A5386" w14:textId="77777777" w:rsidR="00320A50" w:rsidRPr="000A2E3A" w:rsidRDefault="00320A50">
            <w:pPr>
              <w:spacing w:after="0"/>
              <w:jc w:val="center"/>
              <w:rPr>
                <w:rFonts w:eastAsia="Times New Roman"/>
              </w:rPr>
            </w:pPr>
            <w:r w:rsidRPr="000A2E3A">
              <w:rPr>
                <w:rFonts w:eastAsia="Times New Roman"/>
              </w:rPr>
              <w:t>1.2</w:t>
            </w:r>
          </w:p>
        </w:tc>
        <w:tc>
          <w:tcPr>
            <w:tcW w:w="243" w:type="pct"/>
            <w:tcBorders>
              <w:top w:val="nil"/>
              <w:left w:val="nil"/>
              <w:bottom w:val="single" w:sz="4" w:space="0" w:color="auto"/>
              <w:right w:val="single" w:sz="4" w:space="0" w:color="auto"/>
            </w:tcBorders>
            <w:vAlign w:val="center"/>
            <w:hideMark/>
          </w:tcPr>
          <w:p w14:paraId="56E2E62A" w14:textId="77777777" w:rsidR="00320A50" w:rsidRPr="000A2E3A" w:rsidRDefault="00320A50">
            <w:pPr>
              <w:spacing w:after="0"/>
              <w:jc w:val="center"/>
              <w:rPr>
                <w:rFonts w:eastAsia="Times New Roman"/>
              </w:rPr>
            </w:pPr>
            <w:r w:rsidRPr="000A2E3A">
              <w:rPr>
                <w:rFonts w:eastAsia="Times New Roman"/>
              </w:rPr>
              <w:t>3.1</w:t>
            </w:r>
          </w:p>
        </w:tc>
        <w:tc>
          <w:tcPr>
            <w:tcW w:w="308" w:type="pct"/>
            <w:tcBorders>
              <w:top w:val="nil"/>
              <w:left w:val="nil"/>
              <w:bottom w:val="single" w:sz="4" w:space="0" w:color="auto"/>
              <w:right w:val="single" w:sz="4" w:space="0" w:color="auto"/>
            </w:tcBorders>
            <w:vAlign w:val="center"/>
            <w:hideMark/>
          </w:tcPr>
          <w:p w14:paraId="59A4B2B9" w14:textId="77777777" w:rsidR="00320A50" w:rsidRPr="000A2E3A" w:rsidRDefault="00320A50">
            <w:pPr>
              <w:spacing w:after="0"/>
              <w:jc w:val="center"/>
              <w:rPr>
                <w:rFonts w:eastAsia="Times New Roman"/>
              </w:rPr>
            </w:pPr>
            <w:r w:rsidRPr="000A2E3A">
              <w:rPr>
                <w:rFonts w:eastAsia="Times New Roman"/>
              </w:rPr>
              <w:t>4.0</w:t>
            </w:r>
          </w:p>
        </w:tc>
        <w:tc>
          <w:tcPr>
            <w:tcW w:w="245" w:type="pct"/>
            <w:tcBorders>
              <w:top w:val="nil"/>
              <w:left w:val="nil"/>
              <w:bottom w:val="single" w:sz="4" w:space="0" w:color="auto"/>
              <w:right w:val="single" w:sz="4" w:space="0" w:color="auto"/>
            </w:tcBorders>
            <w:vAlign w:val="center"/>
            <w:hideMark/>
          </w:tcPr>
          <w:p w14:paraId="1E693867" w14:textId="77777777" w:rsidR="00320A50" w:rsidRPr="000A2E3A" w:rsidRDefault="00320A50">
            <w:pPr>
              <w:spacing w:after="0"/>
              <w:jc w:val="center"/>
              <w:rPr>
                <w:rFonts w:eastAsia="Times New Roman"/>
              </w:rPr>
            </w:pPr>
            <w:r w:rsidRPr="000A2E3A">
              <w:rPr>
                <w:rFonts w:eastAsia="Times New Roman"/>
              </w:rPr>
              <w:t>3.8</w:t>
            </w:r>
          </w:p>
        </w:tc>
        <w:tc>
          <w:tcPr>
            <w:tcW w:w="245" w:type="pct"/>
            <w:tcBorders>
              <w:top w:val="nil"/>
              <w:left w:val="nil"/>
              <w:bottom w:val="single" w:sz="4" w:space="0" w:color="auto"/>
              <w:right w:val="single" w:sz="4" w:space="0" w:color="auto"/>
            </w:tcBorders>
            <w:vAlign w:val="center"/>
            <w:hideMark/>
          </w:tcPr>
          <w:p w14:paraId="45A58F0D" w14:textId="77777777" w:rsidR="00320A50" w:rsidRPr="000A2E3A" w:rsidRDefault="00320A50">
            <w:pPr>
              <w:spacing w:after="0"/>
              <w:jc w:val="center"/>
              <w:rPr>
                <w:rFonts w:eastAsia="Times New Roman"/>
              </w:rPr>
            </w:pPr>
            <w:r w:rsidRPr="000A2E3A">
              <w:rPr>
                <w:rFonts w:eastAsia="Times New Roman"/>
              </w:rPr>
              <w:t>2.5</w:t>
            </w:r>
          </w:p>
        </w:tc>
      </w:tr>
      <w:tr w:rsidR="00320A50" w:rsidRPr="000A2E3A" w14:paraId="715B23BB"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A556044" w14:textId="77777777" w:rsidR="00320A50" w:rsidRPr="000A2E3A" w:rsidRDefault="00320A50">
            <w:pPr>
              <w:spacing w:after="0"/>
              <w:jc w:val="center"/>
              <w:rPr>
                <w:rFonts w:eastAsia="Times New Roman"/>
              </w:rPr>
            </w:pPr>
            <w:r w:rsidRPr="000A2E3A">
              <w:rPr>
                <w:rFonts w:eastAsia="Times New Roman"/>
              </w:rPr>
              <w:lastRenderedPageBreak/>
              <w:t>11</w:t>
            </w:r>
          </w:p>
        </w:tc>
        <w:tc>
          <w:tcPr>
            <w:tcW w:w="0" w:type="auto"/>
            <w:vMerge/>
            <w:tcBorders>
              <w:top w:val="nil"/>
              <w:left w:val="single" w:sz="4" w:space="0" w:color="auto"/>
              <w:bottom w:val="single" w:sz="4" w:space="0" w:color="000000"/>
              <w:right w:val="single" w:sz="4" w:space="0" w:color="auto"/>
            </w:tcBorders>
            <w:vAlign w:val="center"/>
            <w:hideMark/>
          </w:tcPr>
          <w:p w14:paraId="785AD0C4" w14:textId="77777777" w:rsidR="00320A50" w:rsidRPr="000A2E3A" w:rsidRDefault="00320A50">
            <w:pPr>
              <w:spacing w:after="0"/>
              <w:rPr>
                <w:rFonts w:eastAsia="Times New Roman"/>
              </w:rPr>
            </w:pPr>
          </w:p>
        </w:tc>
        <w:tc>
          <w:tcPr>
            <w:tcW w:w="310" w:type="pct"/>
            <w:vMerge w:val="restart"/>
            <w:tcBorders>
              <w:top w:val="nil"/>
              <w:left w:val="single" w:sz="4" w:space="0" w:color="auto"/>
              <w:bottom w:val="single" w:sz="4" w:space="0" w:color="000000"/>
              <w:right w:val="single" w:sz="4" w:space="0" w:color="auto"/>
            </w:tcBorders>
            <w:vAlign w:val="center"/>
            <w:hideMark/>
          </w:tcPr>
          <w:p w14:paraId="4F07D4A8" w14:textId="77777777" w:rsidR="00320A50" w:rsidRPr="000A2E3A" w:rsidRDefault="00320A50">
            <w:pPr>
              <w:spacing w:after="0"/>
              <w:jc w:val="center"/>
              <w:rPr>
                <w:rFonts w:eastAsia="Times New Roman"/>
              </w:rPr>
            </w:pPr>
            <w:r w:rsidRPr="000A2E3A">
              <w:rPr>
                <w:rFonts w:eastAsia="Times New Roman"/>
              </w:rPr>
              <w:t>2</w:t>
            </w:r>
          </w:p>
        </w:tc>
        <w:tc>
          <w:tcPr>
            <w:tcW w:w="317" w:type="pct"/>
            <w:vMerge w:val="restart"/>
            <w:tcBorders>
              <w:top w:val="nil"/>
              <w:left w:val="single" w:sz="4" w:space="0" w:color="auto"/>
              <w:bottom w:val="single" w:sz="4" w:space="0" w:color="000000"/>
              <w:right w:val="single" w:sz="4" w:space="0" w:color="auto"/>
            </w:tcBorders>
            <w:vAlign w:val="center"/>
            <w:hideMark/>
          </w:tcPr>
          <w:p w14:paraId="7A7608C5" w14:textId="77777777" w:rsidR="00320A50" w:rsidRPr="000A2E3A" w:rsidRDefault="00320A50">
            <w:pPr>
              <w:spacing w:after="0"/>
              <w:jc w:val="center"/>
              <w:rPr>
                <w:rFonts w:eastAsia="Times New Roman"/>
              </w:rPr>
            </w:pPr>
            <w:r w:rsidRPr="000A2E3A">
              <w:rPr>
                <w:rFonts w:eastAsia="Times New Roman"/>
              </w:rPr>
              <w:t>2</w:t>
            </w:r>
          </w:p>
        </w:tc>
        <w:tc>
          <w:tcPr>
            <w:tcW w:w="0" w:type="auto"/>
            <w:vMerge/>
            <w:tcBorders>
              <w:top w:val="nil"/>
              <w:left w:val="single" w:sz="4" w:space="0" w:color="auto"/>
              <w:bottom w:val="nil"/>
              <w:right w:val="single" w:sz="4" w:space="0" w:color="auto"/>
            </w:tcBorders>
            <w:vAlign w:val="center"/>
            <w:hideMark/>
          </w:tcPr>
          <w:p w14:paraId="1D3B624F" w14:textId="77777777" w:rsidR="00320A50" w:rsidRPr="000A2E3A" w:rsidRDefault="00320A50">
            <w:pPr>
              <w:spacing w:after="0"/>
              <w:rPr>
                <w:rFonts w:eastAsia="Times New Roman"/>
              </w:rPr>
            </w:pPr>
          </w:p>
        </w:tc>
        <w:tc>
          <w:tcPr>
            <w:tcW w:w="479" w:type="pct"/>
            <w:vMerge w:val="restart"/>
            <w:tcBorders>
              <w:top w:val="nil"/>
              <w:left w:val="single" w:sz="4" w:space="0" w:color="auto"/>
              <w:bottom w:val="single" w:sz="4" w:space="0" w:color="000000"/>
              <w:right w:val="single" w:sz="4" w:space="0" w:color="auto"/>
            </w:tcBorders>
            <w:vAlign w:val="center"/>
            <w:hideMark/>
          </w:tcPr>
          <w:p w14:paraId="0A37242E" w14:textId="77777777" w:rsidR="00320A50" w:rsidRPr="000A2E3A" w:rsidRDefault="00320A50">
            <w:pPr>
              <w:spacing w:after="0"/>
              <w:jc w:val="center"/>
              <w:rPr>
                <w:rFonts w:eastAsia="Times New Roman"/>
              </w:rPr>
            </w:pPr>
            <w:r w:rsidRPr="000A2E3A">
              <w:rPr>
                <w:rFonts w:eastAsia="Times New Roman"/>
              </w:rPr>
              <w:t>64QAM</w:t>
            </w:r>
          </w:p>
        </w:tc>
        <w:tc>
          <w:tcPr>
            <w:tcW w:w="376" w:type="pct"/>
            <w:vMerge w:val="restart"/>
            <w:tcBorders>
              <w:top w:val="nil"/>
              <w:left w:val="single" w:sz="4" w:space="0" w:color="auto"/>
              <w:bottom w:val="single" w:sz="4" w:space="0" w:color="000000"/>
              <w:right w:val="single" w:sz="4" w:space="0" w:color="auto"/>
            </w:tcBorders>
            <w:vAlign w:val="center"/>
            <w:hideMark/>
          </w:tcPr>
          <w:p w14:paraId="0073A406"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vMerge w:val="restart"/>
            <w:tcBorders>
              <w:top w:val="nil"/>
              <w:left w:val="single" w:sz="4" w:space="0" w:color="auto"/>
              <w:bottom w:val="single" w:sz="4" w:space="0" w:color="000000"/>
              <w:right w:val="single" w:sz="4" w:space="0" w:color="auto"/>
            </w:tcBorders>
            <w:vAlign w:val="center"/>
            <w:hideMark/>
          </w:tcPr>
          <w:p w14:paraId="6F682D34" w14:textId="77777777" w:rsidR="00320A50" w:rsidRPr="000A2E3A" w:rsidRDefault="00320A50">
            <w:pPr>
              <w:spacing w:after="0"/>
              <w:jc w:val="center"/>
              <w:rPr>
                <w:rFonts w:eastAsia="Times New Roman"/>
              </w:rPr>
            </w:pPr>
            <w:r w:rsidRPr="000A2E3A">
              <w:rPr>
                <w:rFonts w:eastAsia="Times New Roman"/>
              </w:rPr>
              <w:t>TDLA30-10</w:t>
            </w:r>
          </w:p>
        </w:tc>
        <w:tc>
          <w:tcPr>
            <w:tcW w:w="398" w:type="pct"/>
            <w:vMerge w:val="restart"/>
            <w:tcBorders>
              <w:top w:val="nil"/>
              <w:left w:val="single" w:sz="4" w:space="0" w:color="auto"/>
              <w:bottom w:val="single" w:sz="4" w:space="0" w:color="000000"/>
              <w:right w:val="single" w:sz="4" w:space="0" w:color="auto"/>
            </w:tcBorders>
            <w:vAlign w:val="center"/>
            <w:hideMark/>
          </w:tcPr>
          <w:p w14:paraId="0A9B187C" w14:textId="77777777" w:rsidR="00320A50" w:rsidRPr="000A2E3A" w:rsidRDefault="00320A50">
            <w:pPr>
              <w:spacing w:after="0"/>
              <w:jc w:val="center"/>
              <w:rPr>
                <w:rFonts w:eastAsia="Times New Roman"/>
              </w:rPr>
            </w:pPr>
            <w:r w:rsidRPr="000A2E3A">
              <w:rPr>
                <w:rFonts w:eastAsia="Times New Roman"/>
              </w:rPr>
              <w:t>orthogonal</w:t>
            </w:r>
          </w:p>
        </w:tc>
        <w:tc>
          <w:tcPr>
            <w:tcW w:w="396" w:type="pct"/>
            <w:tcBorders>
              <w:top w:val="single" w:sz="4" w:space="0" w:color="auto"/>
              <w:left w:val="nil"/>
              <w:bottom w:val="nil"/>
              <w:right w:val="single" w:sz="4" w:space="0" w:color="auto"/>
            </w:tcBorders>
            <w:vAlign w:val="center"/>
            <w:hideMark/>
          </w:tcPr>
          <w:p w14:paraId="7B06FDF9"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564A2ABF" w14:textId="77777777" w:rsidR="00320A50" w:rsidRPr="000A2E3A" w:rsidRDefault="00320A50">
            <w:pPr>
              <w:spacing w:after="0"/>
              <w:jc w:val="center"/>
              <w:rPr>
                <w:rFonts w:eastAsia="Times New Roman"/>
              </w:rPr>
            </w:pPr>
            <w:r w:rsidRPr="000A2E3A">
              <w:rPr>
                <w:rFonts w:eastAsia="Times New Roman"/>
              </w:rPr>
              <w:t>1.1</w:t>
            </w:r>
          </w:p>
        </w:tc>
        <w:tc>
          <w:tcPr>
            <w:tcW w:w="243" w:type="pct"/>
            <w:tcBorders>
              <w:top w:val="nil"/>
              <w:left w:val="nil"/>
              <w:bottom w:val="single" w:sz="4" w:space="0" w:color="auto"/>
              <w:right w:val="single" w:sz="4" w:space="0" w:color="auto"/>
            </w:tcBorders>
            <w:vAlign w:val="center"/>
            <w:hideMark/>
          </w:tcPr>
          <w:p w14:paraId="7656D3CD" w14:textId="77777777" w:rsidR="00320A50" w:rsidRPr="000A2E3A" w:rsidRDefault="00320A50">
            <w:pPr>
              <w:spacing w:after="0"/>
              <w:jc w:val="center"/>
              <w:rPr>
                <w:rFonts w:eastAsia="Times New Roman"/>
              </w:rPr>
            </w:pPr>
            <w:r w:rsidRPr="000A2E3A">
              <w:rPr>
                <w:rFonts w:eastAsia="Times New Roman"/>
              </w:rPr>
              <w:t>0.4</w:t>
            </w:r>
          </w:p>
        </w:tc>
        <w:tc>
          <w:tcPr>
            <w:tcW w:w="308" w:type="pct"/>
            <w:tcBorders>
              <w:top w:val="nil"/>
              <w:left w:val="nil"/>
              <w:bottom w:val="single" w:sz="4" w:space="0" w:color="auto"/>
              <w:right w:val="single" w:sz="4" w:space="0" w:color="auto"/>
            </w:tcBorders>
            <w:vAlign w:val="center"/>
            <w:hideMark/>
          </w:tcPr>
          <w:p w14:paraId="7C084752" w14:textId="77777777" w:rsidR="00320A50" w:rsidRPr="000A2E3A" w:rsidRDefault="00320A50">
            <w:pPr>
              <w:spacing w:after="0"/>
              <w:jc w:val="center"/>
              <w:rPr>
                <w:rFonts w:eastAsia="Times New Roman"/>
              </w:rPr>
            </w:pPr>
            <w:r w:rsidRPr="000A2E3A">
              <w:rPr>
                <w:rFonts w:eastAsia="Times New Roman"/>
              </w:rPr>
              <w:t>0.7</w:t>
            </w:r>
          </w:p>
        </w:tc>
        <w:tc>
          <w:tcPr>
            <w:tcW w:w="245" w:type="pct"/>
            <w:tcBorders>
              <w:top w:val="nil"/>
              <w:left w:val="nil"/>
              <w:bottom w:val="single" w:sz="4" w:space="0" w:color="auto"/>
              <w:right w:val="single" w:sz="4" w:space="0" w:color="auto"/>
            </w:tcBorders>
            <w:vAlign w:val="center"/>
            <w:hideMark/>
          </w:tcPr>
          <w:p w14:paraId="64A50BB3" w14:textId="77777777" w:rsidR="00320A50" w:rsidRPr="000A2E3A" w:rsidRDefault="00320A50">
            <w:pPr>
              <w:spacing w:after="0"/>
              <w:jc w:val="center"/>
              <w:rPr>
                <w:rFonts w:eastAsia="Times New Roman"/>
              </w:rPr>
            </w:pPr>
            <w:r w:rsidRPr="000A2E3A">
              <w:rPr>
                <w:rFonts w:eastAsia="Times New Roman"/>
              </w:rPr>
              <w:t>1.4</w:t>
            </w:r>
          </w:p>
        </w:tc>
        <w:tc>
          <w:tcPr>
            <w:tcW w:w="245" w:type="pct"/>
            <w:tcBorders>
              <w:top w:val="nil"/>
              <w:left w:val="nil"/>
              <w:bottom w:val="single" w:sz="4" w:space="0" w:color="auto"/>
              <w:right w:val="single" w:sz="4" w:space="0" w:color="auto"/>
            </w:tcBorders>
            <w:vAlign w:val="center"/>
            <w:hideMark/>
          </w:tcPr>
          <w:p w14:paraId="2ABEB60F" w14:textId="77777777" w:rsidR="00320A50" w:rsidRPr="000A2E3A" w:rsidRDefault="00320A50">
            <w:pPr>
              <w:spacing w:after="0"/>
              <w:jc w:val="center"/>
              <w:rPr>
                <w:rFonts w:eastAsia="Times New Roman"/>
              </w:rPr>
            </w:pPr>
            <w:r w:rsidRPr="000A2E3A">
              <w:rPr>
                <w:rFonts w:eastAsia="Times New Roman"/>
              </w:rPr>
              <w:t>0.9</w:t>
            </w:r>
          </w:p>
        </w:tc>
      </w:tr>
      <w:tr w:rsidR="00320A50" w:rsidRPr="000A2E3A" w14:paraId="61DB465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5076A54F" w14:textId="77777777" w:rsidR="00320A50" w:rsidRPr="000A2E3A" w:rsidRDefault="00320A50">
            <w:pPr>
              <w:spacing w:after="0"/>
              <w:jc w:val="center"/>
              <w:rPr>
                <w:rFonts w:eastAsia="Times New Roman"/>
              </w:rPr>
            </w:pPr>
            <w:r w:rsidRPr="000A2E3A">
              <w:rPr>
                <w:rFonts w:eastAsia="Times New Roman"/>
              </w:rPr>
              <w:t>12</w:t>
            </w:r>
          </w:p>
        </w:tc>
        <w:tc>
          <w:tcPr>
            <w:tcW w:w="0" w:type="auto"/>
            <w:vMerge/>
            <w:tcBorders>
              <w:top w:val="nil"/>
              <w:left w:val="single" w:sz="4" w:space="0" w:color="auto"/>
              <w:bottom w:val="single" w:sz="4" w:space="0" w:color="000000"/>
              <w:right w:val="single" w:sz="4" w:space="0" w:color="auto"/>
            </w:tcBorders>
            <w:vAlign w:val="center"/>
            <w:hideMark/>
          </w:tcPr>
          <w:p w14:paraId="72B0A296"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D5A3AFE"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9960EB3" w14:textId="77777777" w:rsidR="00320A50" w:rsidRPr="000A2E3A" w:rsidRDefault="00320A50">
            <w:pPr>
              <w:spacing w:after="0"/>
              <w:rPr>
                <w:rFonts w:eastAsia="Times New Roman"/>
              </w:rPr>
            </w:pPr>
          </w:p>
        </w:tc>
        <w:tc>
          <w:tcPr>
            <w:tcW w:w="0" w:type="auto"/>
            <w:vMerge/>
            <w:tcBorders>
              <w:top w:val="nil"/>
              <w:left w:val="single" w:sz="4" w:space="0" w:color="auto"/>
              <w:bottom w:val="nil"/>
              <w:right w:val="single" w:sz="4" w:space="0" w:color="auto"/>
            </w:tcBorders>
            <w:vAlign w:val="center"/>
            <w:hideMark/>
          </w:tcPr>
          <w:p w14:paraId="5CBE9635"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16955D6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7B2CEC5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0573C117" w14:textId="77777777" w:rsidR="00320A50" w:rsidRPr="000A2E3A" w:rsidRDefault="00320A50">
            <w:pPr>
              <w:spacing w:after="0"/>
              <w:rPr>
                <w:rFonts w:eastAsia="Times New Roman"/>
              </w:rPr>
            </w:pPr>
          </w:p>
        </w:tc>
        <w:tc>
          <w:tcPr>
            <w:tcW w:w="0" w:type="auto"/>
            <w:vMerge/>
            <w:tcBorders>
              <w:top w:val="nil"/>
              <w:left w:val="single" w:sz="4" w:space="0" w:color="auto"/>
              <w:bottom w:val="single" w:sz="4" w:space="0" w:color="000000"/>
              <w:right w:val="single" w:sz="4" w:space="0" w:color="auto"/>
            </w:tcBorders>
            <w:vAlign w:val="center"/>
            <w:hideMark/>
          </w:tcPr>
          <w:p w14:paraId="44C35005" w14:textId="77777777" w:rsidR="00320A50" w:rsidRPr="000A2E3A" w:rsidRDefault="00320A50">
            <w:pPr>
              <w:spacing w:after="0"/>
              <w:rPr>
                <w:rFonts w:eastAsia="Times New Roman"/>
              </w:rPr>
            </w:pPr>
          </w:p>
        </w:tc>
        <w:tc>
          <w:tcPr>
            <w:tcW w:w="396" w:type="pct"/>
            <w:tcBorders>
              <w:top w:val="single" w:sz="4" w:space="0" w:color="auto"/>
              <w:left w:val="nil"/>
              <w:bottom w:val="nil"/>
              <w:right w:val="single" w:sz="4" w:space="0" w:color="auto"/>
            </w:tcBorders>
            <w:vAlign w:val="center"/>
            <w:hideMark/>
          </w:tcPr>
          <w:p w14:paraId="13E1A04B" w14:textId="77777777" w:rsidR="00320A50" w:rsidRPr="000A2E3A" w:rsidRDefault="00320A50">
            <w:pPr>
              <w:spacing w:after="0"/>
              <w:jc w:val="center"/>
              <w:rPr>
                <w:rFonts w:eastAsia="Times New Roman"/>
              </w:rPr>
            </w:pPr>
            <w:r w:rsidRPr="000A2E3A">
              <w:rPr>
                <w:rFonts w:eastAsia="Times New Roman"/>
              </w:rPr>
              <w:t>Partial CHBW allocation (0~25 PRBs)</w:t>
            </w:r>
          </w:p>
        </w:tc>
        <w:tc>
          <w:tcPr>
            <w:tcW w:w="243" w:type="pct"/>
            <w:tcBorders>
              <w:top w:val="nil"/>
              <w:left w:val="nil"/>
              <w:bottom w:val="single" w:sz="4" w:space="0" w:color="auto"/>
              <w:right w:val="single" w:sz="4" w:space="0" w:color="auto"/>
            </w:tcBorders>
            <w:vAlign w:val="center"/>
            <w:hideMark/>
          </w:tcPr>
          <w:p w14:paraId="51CF13DE" w14:textId="77777777" w:rsidR="00320A50" w:rsidRPr="000A2E3A" w:rsidRDefault="00320A50">
            <w:pPr>
              <w:spacing w:after="0"/>
              <w:jc w:val="center"/>
              <w:rPr>
                <w:rFonts w:eastAsia="Times New Roman"/>
              </w:rPr>
            </w:pPr>
            <w:r w:rsidRPr="000A2E3A">
              <w:rPr>
                <w:rFonts w:eastAsia="Times New Roman"/>
              </w:rPr>
              <w:t>2.3</w:t>
            </w:r>
          </w:p>
        </w:tc>
        <w:tc>
          <w:tcPr>
            <w:tcW w:w="243" w:type="pct"/>
            <w:tcBorders>
              <w:top w:val="nil"/>
              <w:left w:val="nil"/>
              <w:bottom w:val="single" w:sz="4" w:space="0" w:color="auto"/>
              <w:right w:val="single" w:sz="4" w:space="0" w:color="auto"/>
            </w:tcBorders>
            <w:vAlign w:val="center"/>
            <w:hideMark/>
          </w:tcPr>
          <w:p w14:paraId="103A1573" w14:textId="77777777" w:rsidR="00320A50" w:rsidRPr="000A2E3A" w:rsidRDefault="00320A50">
            <w:pPr>
              <w:spacing w:after="0"/>
              <w:jc w:val="center"/>
              <w:rPr>
                <w:rFonts w:eastAsia="Times New Roman"/>
              </w:rPr>
            </w:pPr>
            <w:r w:rsidRPr="000A2E3A">
              <w:rPr>
                <w:rFonts w:eastAsia="Times New Roman"/>
              </w:rPr>
              <w:t>1.9</w:t>
            </w:r>
          </w:p>
        </w:tc>
        <w:tc>
          <w:tcPr>
            <w:tcW w:w="308" w:type="pct"/>
            <w:tcBorders>
              <w:top w:val="nil"/>
              <w:left w:val="nil"/>
              <w:bottom w:val="single" w:sz="4" w:space="0" w:color="auto"/>
              <w:right w:val="single" w:sz="4" w:space="0" w:color="auto"/>
            </w:tcBorders>
            <w:vAlign w:val="center"/>
            <w:hideMark/>
          </w:tcPr>
          <w:p w14:paraId="1F55A28A" w14:textId="77777777" w:rsidR="00320A50" w:rsidRPr="000A2E3A" w:rsidRDefault="00320A50">
            <w:pPr>
              <w:spacing w:after="0"/>
              <w:jc w:val="center"/>
              <w:rPr>
                <w:rFonts w:eastAsia="Times New Roman"/>
              </w:rPr>
            </w:pPr>
            <w:r w:rsidRPr="000A2E3A">
              <w:rPr>
                <w:rFonts w:eastAsia="Times New Roman"/>
              </w:rPr>
              <w:t>1.9</w:t>
            </w:r>
          </w:p>
        </w:tc>
        <w:tc>
          <w:tcPr>
            <w:tcW w:w="245" w:type="pct"/>
            <w:tcBorders>
              <w:top w:val="nil"/>
              <w:left w:val="nil"/>
              <w:bottom w:val="single" w:sz="4" w:space="0" w:color="auto"/>
              <w:right w:val="single" w:sz="4" w:space="0" w:color="auto"/>
            </w:tcBorders>
            <w:vAlign w:val="center"/>
            <w:hideMark/>
          </w:tcPr>
          <w:p w14:paraId="33493FBB" w14:textId="77777777" w:rsidR="00320A50" w:rsidRPr="000A2E3A" w:rsidRDefault="00320A50">
            <w:pPr>
              <w:spacing w:after="0"/>
              <w:jc w:val="center"/>
              <w:rPr>
                <w:rFonts w:eastAsia="Times New Roman"/>
              </w:rPr>
            </w:pPr>
            <w:r w:rsidRPr="000A2E3A">
              <w:rPr>
                <w:rFonts w:eastAsia="Times New Roman"/>
              </w:rPr>
              <w:t>1.0</w:t>
            </w:r>
          </w:p>
        </w:tc>
        <w:tc>
          <w:tcPr>
            <w:tcW w:w="245" w:type="pct"/>
            <w:tcBorders>
              <w:top w:val="nil"/>
              <w:left w:val="nil"/>
              <w:bottom w:val="single" w:sz="4" w:space="0" w:color="auto"/>
              <w:right w:val="single" w:sz="4" w:space="0" w:color="auto"/>
            </w:tcBorders>
            <w:vAlign w:val="center"/>
            <w:hideMark/>
          </w:tcPr>
          <w:p w14:paraId="1C1EBA3C" w14:textId="77777777" w:rsidR="00320A50" w:rsidRPr="000A2E3A" w:rsidRDefault="00320A50">
            <w:pPr>
              <w:spacing w:after="0"/>
              <w:jc w:val="center"/>
              <w:rPr>
                <w:rFonts w:eastAsia="Times New Roman"/>
              </w:rPr>
            </w:pPr>
            <w:r w:rsidRPr="000A2E3A">
              <w:rPr>
                <w:rFonts w:eastAsia="Times New Roman"/>
              </w:rPr>
              <w:t>0.7</w:t>
            </w:r>
          </w:p>
        </w:tc>
      </w:tr>
      <w:tr w:rsidR="00320A50" w:rsidRPr="000A2E3A" w14:paraId="39D1F698"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342680CD" w14:textId="77777777" w:rsidR="00320A50" w:rsidRPr="000A2E3A" w:rsidRDefault="00320A50">
            <w:pPr>
              <w:spacing w:after="0"/>
              <w:jc w:val="center"/>
              <w:rPr>
                <w:rFonts w:eastAsia="Times New Roman"/>
              </w:rPr>
            </w:pPr>
            <w:r w:rsidRPr="000A2E3A">
              <w:rPr>
                <w:rFonts w:eastAsia="Times New Roman"/>
              </w:rPr>
              <w:t>13</w:t>
            </w:r>
          </w:p>
        </w:tc>
        <w:tc>
          <w:tcPr>
            <w:tcW w:w="0" w:type="auto"/>
            <w:vMerge/>
            <w:tcBorders>
              <w:top w:val="nil"/>
              <w:left w:val="single" w:sz="4" w:space="0" w:color="auto"/>
              <w:bottom w:val="single" w:sz="4" w:space="0" w:color="000000"/>
              <w:right w:val="single" w:sz="4" w:space="0" w:color="auto"/>
            </w:tcBorders>
            <w:vAlign w:val="center"/>
            <w:hideMark/>
          </w:tcPr>
          <w:p w14:paraId="4428025A"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4DEF1448"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67E9E2F9"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single" w:sz="4" w:space="0" w:color="auto"/>
              <w:left w:val="nil"/>
              <w:bottom w:val="single" w:sz="4" w:space="0" w:color="auto"/>
              <w:right w:val="single" w:sz="4" w:space="0" w:color="auto"/>
            </w:tcBorders>
            <w:vAlign w:val="center"/>
            <w:hideMark/>
          </w:tcPr>
          <w:p w14:paraId="12B55BFA"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5296406A" w14:textId="77777777" w:rsidR="00320A50" w:rsidRPr="000A2E3A" w:rsidRDefault="00320A50">
            <w:pPr>
              <w:spacing w:after="0"/>
              <w:jc w:val="center"/>
              <w:rPr>
                <w:rFonts w:eastAsia="Times New Roman"/>
              </w:rPr>
            </w:pPr>
            <w:r w:rsidRPr="000A2E3A">
              <w:rPr>
                <w:rFonts w:eastAsia="Times New Roman"/>
              </w:rPr>
              <w:t>QPSK</w:t>
            </w:r>
          </w:p>
        </w:tc>
        <w:tc>
          <w:tcPr>
            <w:tcW w:w="376" w:type="pct"/>
            <w:tcBorders>
              <w:top w:val="nil"/>
              <w:left w:val="nil"/>
              <w:bottom w:val="single" w:sz="4" w:space="0" w:color="auto"/>
              <w:right w:val="single" w:sz="4" w:space="0" w:color="auto"/>
            </w:tcBorders>
            <w:vAlign w:val="center"/>
            <w:hideMark/>
          </w:tcPr>
          <w:p w14:paraId="6931FDFE"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3DE9F129"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52D57D59" w14:textId="77777777" w:rsidR="00320A50" w:rsidRPr="000A2E3A" w:rsidRDefault="00320A50">
            <w:pPr>
              <w:spacing w:after="0"/>
              <w:jc w:val="center"/>
              <w:rPr>
                <w:rFonts w:eastAsia="Times New Roman"/>
              </w:rPr>
            </w:pPr>
            <w:r w:rsidRPr="000A2E3A">
              <w:rPr>
                <w:rFonts w:eastAsia="Times New Roman"/>
              </w:rPr>
              <w:t>random</w:t>
            </w:r>
          </w:p>
        </w:tc>
        <w:tc>
          <w:tcPr>
            <w:tcW w:w="396" w:type="pct"/>
            <w:vMerge w:val="restart"/>
            <w:tcBorders>
              <w:top w:val="single" w:sz="4" w:space="0" w:color="auto"/>
              <w:left w:val="single" w:sz="4" w:space="0" w:color="auto"/>
              <w:bottom w:val="single" w:sz="4" w:space="0" w:color="000000"/>
              <w:right w:val="single" w:sz="4" w:space="0" w:color="auto"/>
            </w:tcBorders>
            <w:vAlign w:val="center"/>
            <w:hideMark/>
          </w:tcPr>
          <w:p w14:paraId="633695CC" w14:textId="77777777" w:rsidR="00320A50" w:rsidRPr="000A2E3A" w:rsidRDefault="00320A50">
            <w:pPr>
              <w:spacing w:after="0"/>
              <w:jc w:val="center"/>
              <w:rPr>
                <w:rFonts w:eastAsia="Times New Roman"/>
              </w:rPr>
            </w:pPr>
            <w:r w:rsidRPr="000A2E3A">
              <w:rPr>
                <w:rFonts w:eastAsia="Times New Roman"/>
              </w:rPr>
              <w:t>Full CHBW allocation (52PRBs)</w:t>
            </w:r>
          </w:p>
        </w:tc>
        <w:tc>
          <w:tcPr>
            <w:tcW w:w="243" w:type="pct"/>
            <w:tcBorders>
              <w:top w:val="nil"/>
              <w:left w:val="nil"/>
              <w:bottom w:val="single" w:sz="4" w:space="0" w:color="auto"/>
              <w:right w:val="single" w:sz="4" w:space="0" w:color="auto"/>
            </w:tcBorders>
            <w:vAlign w:val="center"/>
            <w:hideMark/>
          </w:tcPr>
          <w:p w14:paraId="401DA47A" w14:textId="77777777" w:rsidR="00320A50" w:rsidRPr="000A2E3A" w:rsidRDefault="00320A50">
            <w:pPr>
              <w:spacing w:after="0"/>
              <w:jc w:val="center"/>
              <w:rPr>
                <w:rFonts w:eastAsia="Times New Roman"/>
              </w:rPr>
            </w:pPr>
            <w:r w:rsidRPr="000A2E3A">
              <w:rPr>
                <w:rFonts w:eastAsia="Times New Roman"/>
              </w:rPr>
              <w:t>6.9</w:t>
            </w:r>
          </w:p>
        </w:tc>
        <w:tc>
          <w:tcPr>
            <w:tcW w:w="243" w:type="pct"/>
            <w:tcBorders>
              <w:top w:val="nil"/>
              <w:left w:val="nil"/>
              <w:bottom w:val="single" w:sz="4" w:space="0" w:color="auto"/>
              <w:right w:val="single" w:sz="4" w:space="0" w:color="auto"/>
            </w:tcBorders>
            <w:vAlign w:val="center"/>
            <w:hideMark/>
          </w:tcPr>
          <w:p w14:paraId="4C3BAF57" w14:textId="77777777" w:rsidR="00320A50" w:rsidRPr="000A2E3A" w:rsidRDefault="00320A50">
            <w:pPr>
              <w:spacing w:after="0"/>
              <w:jc w:val="center"/>
              <w:rPr>
                <w:rFonts w:eastAsia="Times New Roman"/>
              </w:rPr>
            </w:pPr>
            <w:r w:rsidRPr="000A2E3A">
              <w:rPr>
                <w:rFonts w:eastAsia="Times New Roman"/>
              </w:rPr>
              <w:t>2.7</w:t>
            </w:r>
          </w:p>
        </w:tc>
        <w:tc>
          <w:tcPr>
            <w:tcW w:w="308" w:type="pct"/>
            <w:tcBorders>
              <w:top w:val="nil"/>
              <w:left w:val="nil"/>
              <w:bottom w:val="single" w:sz="4" w:space="0" w:color="auto"/>
              <w:right w:val="single" w:sz="4" w:space="0" w:color="auto"/>
            </w:tcBorders>
            <w:vAlign w:val="center"/>
            <w:hideMark/>
          </w:tcPr>
          <w:p w14:paraId="28C28056" w14:textId="77777777" w:rsidR="00320A50" w:rsidRPr="000A2E3A" w:rsidRDefault="00320A50">
            <w:pPr>
              <w:spacing w:after="0"/>
              <w:jc w:val="center"/>
              <w:rPr>
                <w:rFonts w:eastAsia="Times New Roman"/>
              </w:rPr>
            </w:pPr>
            <w:r w:rsidRPr="000A2E3A">
              <w:rPr>
                <w:rFonts w:eastAsia="Times New Roman"/>
              </w:rPr>
              <w:t>3.7</w:t>
            </w:r>
          </w:p>
        </w:tc>
        <w:tc>
          <w:tcPr>
            <w:tcW w:w="245" w:type="pct"/>
            <w:tcBorders>
              <w:top w:val="nil"/>
              <w:left w:val="nil"/>
              <w:bottom w:val="single" w:sz="4" w:space="0" w:color="auto"/>
              <w:right w:val="single" w:sz="4" w:space="0" w:color="auto"/>
            </w:tcBorders>
            <w:vAlign w:val="center"/>
            <w:hideMark/>
          </w:tcPr>
          <w:p w14:paraId="48C23404" w14:textId="77777777" w:rsidR="00320A50" w:rsidRPr="000A2E3A" w:rsidRDefault="00320A50">
            <w:pPr>
              <w:spacing w:after="0"/>
              <w:jc w:val="center"/>
              <w:rPr>
                <w:rFonts w:eastAsia="Times New Roman"/>
              </w:rPr>
            </w:pPr>
            <w:r w:rsidRPr="000A2E3A">
              <w:rPr>
                <w:rFonts w:eastAsia="Times New Roman"/>
              </w:rPr>
              <w:t>7.8</w:t>
            </w:r>
          </w:p>
        </w:tc>
        <w:tc>
          <w:tcPr>
            <w:tcW w:w="245" w:type="pct"/>
            <w:tcBorders>
              <w:top w:val="nil"/>
              <w:left w:val="nil"/>
              <w:bottom w:val="single" w:sz="4" w:space="0" w:color="auto"/>
              <w:right w:val="single" w:sz="4" w:space="0" w:color="auto"/>
            </w:tcBorders>
            <w:vAlign w:val="center"/>
            <w:hideMark/>
          </w:tcPr>
          <w:p w14:paraId="5D524FF3" w14:textId="77777777" w:rsidR="00320A50" w:rsidRPr="000A2E3A" w:rsidRDefault="00320A50">
            <w:pPr>
              <w:spacing w:after="0"/>
              <w:jc w:val="center"/>
              <w:rPr>
                <w:rFonts w:eastAsia="Times New Roman"/>
              </w:rPr>
            </w:pPr>
            <w:r w:rsidRPr="000A2E3A">
              <w:rPr>
                <w:rFonts w:eastAsia="Times New Roman"/>
              </w:rPr>
              <w:t>3.0</w:t>
            </w:r>
          </w:p>
        </w:tc>
      </w:tr>
      <w:tr w:rsidR="00320A50" w:rsidRPr="000A2E3A" w14:paraId="5DC34EEF"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46EDEC7A" w14:textId="77777777" w:rsidR="00320A50" w:rsidRPr="000A2E3A" w:rsidRDefault="00320A50">
            <w:pPr>
              <w:spacing w:after="0"/>
              <w:jc w:val="center"/>
              <w:rPr>
                <w:rFonts w:eastAsia="Times New Roman"/>
              </w:rPr>
            </w:pPr>
            <w:r w:rsidRPr="000A2E3A">
              <w:rPr>
                <w:rFonts w:eastAsia="Times New Roman"/>
              </w:rPr>
              <w:t>14</w:t>
            </w:r>
          </w:p>
        </w:tc>
        <w:tc>
          <w:tcPr>
            <w:tcW w:w="0" w:type="auto"/>
            <w:vMerge/>
            <w:tcBorders>
              <w:top w:val="nil"/>
              <w:left w:val="single" w:sz="4" w:space="0" w:color="auto"/>
              <w:bottom w:val="single" w:sz="4" w:space="0" w:color="000000"/>
              <w:right w:val="single" w:sz="4" w:space="0" w:color="auto"/>
            </w:tcBorders>
            <w:vAlign w:val="center"/>
            <w:hideMark/>
          </w:tcPr>
          <w:p w14:paraId="3095D432"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7EFA4DC3" w14:textId="77777777" w:rsidR="00320A50" w:rsidRPr="000A2E3A" w:rsidRDefault="00320A50">
            <w:pPr>
              <w:spacing w:after="0"/>
              <w:jc w:val="center"/>
              <w:rPr>
                <w:rFonts w:eastAsia="Times New Roman"/>
              </w:rPr>
            </w:pPr>
            <w:r w:rsidRPr="000A2E3A">
              <w:rPr>
                <w:rFonts w:eastAsia="Times New Roman"/>
              </w:rPr>
              <w:t>2</w:t>
            </w:r>
          </w:p>
        </w:tc>
        <w:tc>
          <w:tcPr>
            <w:tcW w:w="317" w:type="pct"/>
            <w:tcBorders>
              <w:top w:val="nil"/>
              <w:left w:val="nil"/>
              <w:bottom w:val="single" w:sz="4" w:space="0" w:color="auto"/>
              <w:right w:val="single" w:sz="4" w:space="0" w:color="auto"/>
            </w:tcBorders>
            <w:vAlign w:val="center"/>
            <w:hideMark/>
          </w:tcPr>
          <w:p w14:paraId="63863C9B" w14:textId="77777777" w:rsidR="00320A50" w:rsidRPr="000A2E3A" w:rsidRDefault="00320A50">
            <w:pPr>
              <w:spacing w:after="0"/>
              <w:jc w:val="center"/>
              <w:rPr>
                <w:rFonts w:eastAsia="Times New Roman"/>
              </w:rPr>
            </w:pPr>
            <w:r w:rsidRPr="000A2E3A">
              <w:rPr>
                <w:rFonts w:eastAsia="Times New Roman"/>
              </w:rPr>
              <w:t>2</w:t>
            </w:r>
          </w:p>
        </w:tc>
        <w:tc>
          <w:tcPr>
            <w:tcW w:w="368" w:type="pct"/>
            <w:tcBorders>
              <w:top w:val="nil"/>
              <w:left w:val="nil"/>
              <w:bottom w:val="single" w:sz="4" w:space="0" w:color="auto"/>
              <w:right w:val="single" w:sz="4" w:space="0" w:color="auto"/>
            </w:tcBorders>
            <w:vAlign w:val="center"/>
            <w:hideMark/>
          </w:tcPr>
          <w:p w14:paraId="2FCFEF6F" w14:textId="77777777" w:rsidR="00320A50" w:rsidRPr="000A2E3A" w:rsidRDefault="00320A50">
            <w:pPr>
              <w:spacing w:after="0"/>
              <w:jc w:val="center"/>
              <w:rPr>
                <w:rFonts w:eastAsia="Times New Roman"/>
              </w:rPr>
            </w:pPr>
            <w:r w:rsidRPr="000A2E3A">
              <w:rPr>
                <w:rFonts w:eastAsia="Times New Roman"/>
              </w:rPr>
              <w:t>17</w:t>
            </w:r>
          </w:p>
        </w:tc>
        <w:tc>
          <w:tcPr>
            <w:tcW w:w="479" w:type="pct"/>
            <w:tcBorders>
              <w:top w:val="nil"/>
              <w:left w:val="nil"/>
              <w:bottom w:val="single" w:sz="4" w:space="0" w:color="auto"/>
              <w:right w:val="single" w:sz="4" w:space="0" w:color="auto"/>
            </w:tcBorders>
            <w:vAlign w:val="center"/>
            <w:hideMark/>
          </w:tcPr>
          <w:p w14:paraId="57214918" w14:textId="77777777" w:rsidR="00320A50" w:rsidRPr="000A2E3A" w:rsidRDefault="00320A50">
            <w:pPr>
              <w:spacing w:after="0"/>
              <w:jc w:val="center"/>
              <w:rPr>
                <w:rFonts w:eastAsia="Times New Roman"/>
              </w:rPr>
            </w:pPr>
            <w:r w:rsidRPr="000A2E3A">
              <w:rPr>
                <w:rFonts w:eastAsia="Times New Roman"/>
              </w:rPr>
              <w:t>16QAM</w:t>
            </w:r>
          </w:p>
        </w:tc>
        <w:tc>
          <w:tcPr>
            <w:tcW w:w="376" w:type="pct"/>
            <w:tcBorders>
              <w:top w:val="nil"/>
              <w:left w:val="nil"/>
              <w:bottom w:val="single" w:sz="4" w:space="0" w:color="auto"/>
              <w:right w:val="single" w:sz="4" w:space="0" w:color="auto"/>
            </w:tcBorders>
            <w:vAlign w:val="center"/>
            <w:hideMark/>
          </w:tcPr>
          <w:p w14:paraId="32FDFA68" w14:textId="77777777" w:rsidR="00320A50" w:rsidRPr="000A2E3A" w:rsidRDefault="00320A50">
            <w:pPr>
              <w:spacing w:after="0"/>
              <w:jc w:val="center"/>
              <w:rPr>
                <w:rFonts w:eastAsia="Times New Roman"/>
              </w:rPr>
            </w:pPr>
            <w:r w:rsidRPr="000A2E3A">
              <w:rPr>
                <w:rFonts w:eastAsia="Times New Roman"/>
              </w:rPr>
              <w:t>4Tx 4Rx ULA Low</w:t>
            </w:r>
          </w:p>
        </w:tc>
        <w:tc>
          <w:tcPr>
            <w:tcW w:w="378" w:type="pct"/>
            <w:tcBorders>
              <w:top w:val="nil"/>
              <w:left w:val="nil"/>
              <w:bottom w:val="single" w:sz="4" w:space="0" w:color="auto"/>
              <w:right w:val="single" w:sz="4" w:space="0" w:color="auto"/>
            </w:tcBorders>
            <w:vAlign w:val="center"/>
            <w:hideMark/>
          </w:tcPr>
          <w:p w14:paraId="547C35B5" w14:textId="77777777" w:rsidR="00320A50" w:rsidRPr="000A2E3A" w:rsidRDefault="00320A50">
            <w:pPr>
              <w:spacing w:after="0"/>
              <w:jc w:val="center"/>
              <w:rPr>
                <w:rFonts w:eastAsia="Times New Roman"/>
              </w:rPr>
            </w:pPr>
            <w:r w:rsidRPr="000A2E3A">
              <w:rPr>
                <w:rFonts w:eastAsia="Times New Roman"/>
              </w:rPr>
              <w:t>TDLA30-10</w:t>
            </w:r>
          </w:p>
        </w:tc>
        <w:tc>
          <w:tcPr>
            <w:tcW w:w="398" w:type="pct"/>
            <w:tcBorders>
              <w:top w:val="nil"/>
              <w:left w:val="nil"/>
              <w:bottom w:val="single" w:sz="4" w:space="0" w:color="auto"/>
              <w:right w:val="single" w:sz="4" w:space="0" w:color="auto"/>
            </w:tcBorders>
            <w:vAlign w:val="center"/>
            <w:hideMark/>
          </w:tcPr>
          <w:p w14:paraId="3C2536FF" w14:textId="77777777" w:rsidR="00320A50" w:rsidRPr="000A2E3A" w:rsidRDefault="00320A50">
            <w:pPr>
              <w:spacing w:after="0"/>
              <w:jc w:val="center"/>
              <w:rPr>
                <w:rFonts w:eastAsia="Times New Roman"/>
              </w:rPr>
            </w:pPr>
            <w:r w:rsidRPr="000A2E3A">
              <w:rPr>
                <w:rFonts w:eastAsia="Times New Roman"/>
              </w:rPr>
              <w:t>orthogonal</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BB118"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D85EB78" w14:textId="77777777" w:rsidR="00320A50" w:rsidRPr="000A2E3A" w:rsidRDefault="00320A50">
            <w:pPr>
              <w:spacing w:after="0"/>
              <w:jc w:val="center"/>
              <w:rPr>
                <w:rFonts w:eastAsia="Times New Roman"/>
              </w:rPr>
            </w:pPr>
            <w:r w:rsidRPr="000A2E3A">
              <w:rPr>
                <w:rFonts w:eastAsia="Times New Roman"/>
              </w:rPr>
              <w:t>1.2</w:t>
            </w:r>
          </w:p>
        </w:tc>
        <w:tc>
          <w:tcPr>
            <w:tcW w:w="243" w:type="pct"/>
            <w:tcBorders>
              <w:top w:val="nil"/>
              <w:left w:val="nil"/>
              <w:bottom w:val="single" w:sz="4" w:space="0" w:color="auto"/>
              <w:right w:val="single" w:sz="4" w:space="0" w:color="auto"/>
            </w:tcBorders>
            <w:vAlign w:val="center"/>
            <w:hideMark/>
          </w:tcPr>
          <w:p w14:paraId="65A716E9" w14:textId="77777777" w:rsidR="00320A50" w:rsidRPr="000A2E3A" w:rsidRDefault="00320A50">
            <w:pPr>
              <w:spacing w:after="0"/>
              <w:jc w:val="center"/>
              <w:rPr>
                <w:rFonts w:eastAsia="Times New Roman"/>
              </w:rPr>
            </w:pPr>
            <w:r w:rsidRPr="000A2E3A">
              <w:rPr>
                <w:rFonts w:eastAsia="Times New Roman"/>
              </w:rPr>
              <w:t>0.9</w:t>
            </w:r>
          </w:p>
        </w:tc>
        <w:tc>
          <w:tcPr>
            <w:tcW w:w="308" w:type="pct"/>
            <w:tcBorders>
              <w:top w:val="nil"/>
              <w:left w:val="nil"/>
              <w:bottom w:val="single" w:sz="4" w:space="0" w:color="auto"/>
              <w:right w:val="single" w:sz="4" w:space="0" w:color="auto"/>
            </w:tcBorders>
            <w:vAlign w:val="center"/>
            <w:hideMark/>
          </w:tcPr>
          <w:p w14:paraId="5626CAF3" w14:textId="77777777" w:rsidR="00320A50" w:rsidRPr="000A2E3A" w:rsidRDefault="00320A50">
            <w:pPr>
              <w:spacing w:after="0"/>
              <w:jc w:val="center"/>
              <w:rPr>
                <w:rFonts w:eastAsia="Times New Roman"/>
              </w:rPr>
            </w:pPr>
            <w:r w:rsidRPr="000A2E3A">
              <w:rPr>
                <w:rFonts w:eastAsia="Times New Roman"/>
              </w:rPr>
              <w:t>1.6</w:t>
            </w:r>
          </w:p>
        </w:tc>
        <w:tc>
          <w:tcPr>
            <w:tcW w:w="245" w:type="pct"/>
            <w:tcBorders>
              <w:top w:val="nil"/>
              <w:left w:val="nil"/>
              <w:bottom w:val="single" w:sz="4" w:space="0" w:color="auto"/>
              <w:right w:val="single" w:sz="4" w:space="0" w:color="auto"/>
            </w:tcBorders>
            <w:vAlign w:val="center"/>
            <w:hideMark/>
          </w:tcPr>
          <w:p w14:paraId="2944B21B" w14:textId="77777777" w:rsidR="00320A50" w:rsidRPr="000A2E3A" w:rsidRDefault="00320A50">
            <w:pPr>
              <w:spacing w:after="0"/>
              <w:jc w:val="center"/>
              <w:rPr>
                <w:rFonts w:eastAsia="Times New Roman"/>
              </w:rPr>
            </w:pPr>
            <w:r w:rsidRPr="000A2E3A">
              <w:rPr>
                <w:rFonts w:eastAsia="Times New Roman"/>
              </w:rPr>
              <w:t>1.0</w:t>
            </w:r>
          </w:p>
        </w:tc>
        <w:tc>
          <w:tcPr>
            <w:tcW w:w="245" w:type="pct"/>
            <w:tcBorders>
              <w:top w:val="nil"/>
              <w:left w:val="nil"/>
              <w:bottom w:val="single" w:sz="4" w:space="0" w:color="auto"/>
              <w:right w:val="single" w:sz="4" w:space="0" w:color="auto"/>
            </w:tcBorders>
            <w:vAlign w:val="center"/>
            <w:hideMark/>
          </w:tcPr>
          <w:p w14:paraId="4B7189E1" w14:textId="77777777" w:rsidR="00320A50" w:rsidRPr="000A2E3A" w:rsidRDefault="00320A50">
            <w:pPr>
              <w:spacing w:after="0"/>
              <w:jc w:val="center"/>
              <w:rPr>
                <w:rFonts w:eastAsia="Times New Roman"/>
              </w:rPr>
            </w:pPr>
            <w:r w:rsidRPr="000A2E3A">
              <w:rPr>
                <w:rFonts w:eastAsia="Times New Roman"/>
              </w:rPr>
              <w:t>0.4</w:t>
            </w:r>
          </w:p>
        </w:tc>
      </w:tr>
      <w:tr w:rsidR="00320A50" w:rsidRPr="000A2E3A" w14:paraId="1CC28112" w14:textId="77777777" w:rsidTr="00320A50">
        <w:trPr>
          <w:trHeight w:val="800"/>
        </w:trPr>
        <w:tc>
          <w:tcPr>
            <w:tcW w:w="376" w:type="pct"/>
            <w:tcBorders>
              <w:top w:val="nil"/>
              <w:left w:val="single" w:sz="4" w:space="0" w:color="auto"/>
              <w:bottom w:val="single" w:sz="4" w:space="0" w:color="auto"/>
              <w:right w:val="single" w:sz="4" w:space="0" w:color="auto"/>
            </w:tcBorders>
            <w:vAlign w:val="center"/>
            <w:hideMark/>
          </w:tcPr>
          <w:p w14:paraId="28B80AA1" w14:textId="77777777" w:rsidR="00320A50" w:rsidRPr="000A2E3A" w:rsidRDefault="00320A50">
            <w:pPr>
              <w:spacing w:after="0"/>
              <w:jc w:val="center"/>
              <w:rPr>
                <w:rFonts w:eastAsia="Times New Roman"/>
              </w:rPr>
            </w:pPr>
            <w:r w:rsidRPr="000A2E3A">
              <w:rPr>
                <w:rFonts w:eastAsia="Times New Roman"/>
              </w:rPr>
              <w:t>15 (Optional)</w:t>
            </w:r>
          </w:p>
        </w:tc>
        <w:tc>
          <w:tcPr>
            <w:tcW w:w="0" w:type="auto"/>
            <w:vMerge/>
            <w:tcBorders>
              <w:top w:val="nil"/>
              <w:left w:val="single" w:sz="4" w:space="0" w:color="auto"/>
              <w:bottom w:val="single" w:sz="4" w:space="0" w:color="000000"/>
              <w:right w:val="single" w:sz="4" w:space="0" w:color="auto"/>
            </w:tcBorders>
            <w:vAlign w:val="center"/>
            <w:hideMark/>
          </w:tcPr>
          <w:p w14:paraId="377C9A3B" w14:textId="77777777" w:rsidR="00320A50" w:rsidRPr="000A2E3A" w:rsidRDefault="00320A50">
            <w:pPr>
              <w:spacing w:after="0"/>
              <w:rPr>
                <w:rFonts w:eastAsia="Times New Roman"/>
              </w:rPr>
            </w:pPr>
          </w:p>
        </w:tc>
        <w:tc>
          <w:tcPr>
            <w:tcW w:w="310" w:type="pct"/>
            <w:tcBorders>
              <w:top w:val="nil"/>
              <w:left w:val="nil"/>
              <w:bottom w:val="single" w:sz="4" w:space="0" w:color="auto"/>
              <w:right w:val="single" w:sz="4" w:space="0" w:color="auto"/>
            </w:tcBorders>
            <w:vAlign w:val="center"/>
            <w:hideMark/>
          </w:tcPr>
          <w:p w14:paraId="423597CF"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1D0DB9E4" w14:textId="77777777" w:rsidR="00320A50" w:rsidRPr="000A2E3A" w:rsidRDefault="00320A50">
            <w:pPr>
              <w:spacing w:after="0"/>
              <w:jc w:val="center"/>
              <w:rPr>
                <w:rFonts w:eastAsia="Times New Roman"/>
              </w:rPr>
            </w:pPr>
            <w:r w:rsidRPr="000A2E3A">
              <w:rPr>
                <w:rFonts w:eastAsia="Times New Roman"/>
              </w:rPr>
              <w:t>1</w:t>
            </w:r>
          </w:p>
        </w:tc>
        <w:tc>
          <w:tcPr>
            <w:tcW w:w="368" w:type="pct"/>
            <w:tcBorders>
              <w:top w:val="nil"/>
              <w:left w:val="nil"/>
              <w:bottom w:val="single" w:sz="4" w:space="0" w:color="auto"/>
              <w:right w:val="single" w:sz="4" w:space="0" w:color="auto"/>
            </w:tcBorders>
            <w:vAlign w:val="center"/>
            <w:hideMark/>
          </w:tcPr>
          <w:p w14:paraId="32A12390"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6ADE2CF1" w14:textId="77777777" w:rsidR="00320A50" w:rsidRPr="000A2E3A" w:rsidRDefault="00320A50">
            <w:pPr>
              <w:spacing w:after="0"/>
              <w:jc w:val="center"/>
              <w:rPr>
                <w:rFonts w:eastAsia="Times New Roman"/>
              </w:rPr>
            </w:pPr>
            <w:r w:rsidRPr="000A2E3A">
              <w:rPr>
                <w:rFonts w:eastAsia="Times New Roman"/>
              </w:rPr>
              <w:t>16QAM</w:t>
            </w:r>
          </w:p>
        </w:tc>
        <w:tc>
          <w:tcPr>
            <w:tcW w:w="376" w:type="pct"/>
            <w:tcBorders>
              <w:top w:val="nil"/>
              <w:left w:val="nil"/>
              <w:bottom w:val="single" w:sz="4" w:space="0" w:color="auto"/>
              <w:right w:val="single" w:sz="4" w:space="0" w:color="auto"/>
            </w:tcBorders>
            <w:vAlign w:val="center"/>
            <w:hideMark/>
          </w:tcPr>
          <w:p w14:paraId="686F0D63"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07618847"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43B5C231" w14:textId="77777777" w:rsidR="00320A50" w:rsidRPr="000A2E3A" w:rsidRDefault="00320A50">
            <w:pPr>
              <w:spacing w:after="0"/>
              <w:jc w:val="center"/>
              <w:rPr>
                <w:rFonts w:eastAsia="Times New Roman"/>
              </w:rPr>
            </w:pPr>
            <w:r w:rsidRPr="000A2E3A">
              <w:rPr>
                <w:rFonts w:eastAsia="Times New Roman"/>
              </w:rPr>
              <w:t>random</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7A6B2" w14:textId="77777777" w:rsidR="00320A50" w:rsidRPr="000A2E3A" w:rsidRDefault="00320A50">
            <w:pPr>
              <w:spacing w:after="0"/>
              <w:rPr>
                <w:rFonts w:eastAsia="Times New Roman"/>
              </w:rPr>
            </w:pPr>
          </w:p>
        </w:tc>
        <w:tc>
          <w:tcPr>
            <w:tcW w:w="243" w:type="pct"/>
            <w:tcBorders>
              <w:top w:val="nil"/>
              <w:left w:val="nil"/>
              <w:bottom w:val="single" w:sz="4" w:space="0" w:color="auto"/>
              <w:right w:val="single" w:sz="4" w:space="0" w:color="auto"/>
            </w:tcBorders>
            <w:vAlign w:val="center"/>
            <w:hideMark/>
          </w:tcPr>
          <w:p w14:paraId="07F2CCCA" w14:textId="77777777" w:rsidR="00320A50" w:rsidRPr="000A2E3A" w:rsidRDefault="00320A50">
            <w:pPr>
              <w:spacing w:after="0"/>
              <w:jc w:val="center"/>
              <w:rPr>
                <w:rFonts w:eastAsia="Times New Roman"/>
              </w:rPr>
            </w:pPr>
            <w:r w:rsidRPr="000A2E3A">
              <w:rPr>
                <w:rFonts w:eastAsia="Times New Roman"/>
              </w:rPr>
              <w:t>3.7</w:t>
            </w:r>
          </w:p>
        </w:tc>
        <w:tc>
          <w:tcPr>
            <w:tcW w:w="243" w:type="pct"/>
            <w:tcBorders>
              <w:top w:val="nil"/>
              <w:left w:val="nil"/>
              <w:bottom w:val="single" w:sz="4" w:space="0" w:color="auto"/>
              <w:right w:val="single" w:sz="4" w:space="0" w:color="auto"/>
            </w:tcBorders>
            <w:vAlign w:val="center"/>
            <w:hideMark/>
          </w:tcPr>
          <w:p w14:paraId="08A717DC" w14:textId="77777777" w:rsidR="00320A50" w:rsidRPr="000A2E3A" w:rsidRDefault="00320A50">
            <w:pPr>
              <w:spacing w:after="0"/>
              <w:jc w:val="center"/>
              <w:rPr>
                <w:rFonts w:eastAsia="Times New Roman"/>
              </w:rPr>
            </w:pPr>
            <w:r w:rsidRPr="000A2E3A">
              <w:rPr>
                <w:rFonts w:eastAsia="Times New Roman"/>
              </w:rPr>
              <w:t>0.0</w:t>
            </w:r>
          </w:p>
        </w:tc>
        <w:tc>
          <w:tcPr>
            <w:tcW w:w="308" w:type="pct"/>
            <w:tcBorders>
              <w:top w:val="nil"/>
              <w:left w:val="nil"/>
              <w:bottom w:val="single" w:sz="4" w:space="0" w:color="auto"/>
              <w:right w:val="single" w:sz="4" w:space="0" w:color="auto"/>
            </w:tcBorders>
            <w:vAlign w:val="center"/>
            <w:hideMark/>
          </w:tcPr>
          <w:p w14:paraId="0D4B086D" w14:textId="77777777" w:rsidR="00320A50" w:rsidRPr="000A2E3A" w:rsidRDefault="00320A50">
            <w:pPr>
              <w:spacing w:after="0"/>
              <w:jc w:val="center"/>
              <w:rPr>
                <w:rFonts w:eastAsia="Times New Roman"/>
              </w:rPr>
            </w:pPr>
            <w:r w:rsidRPr="000A2E3A">
              <w:rPr>
                <w:rFonts w:eastAsia="Times New Roman"/>
              </w:rPr>
              <w:t>0.0</w:t>
            </w:r>
          </w:p>
        </w:tc>
        <w:tc>
          <w:tcPr>
            <w:tcW w:w="245" w:type="pct"/>
            <w:tcBorders>
              <w:top w:val="nil"/>
              <w:left w:val="nil"/>
              <w:bottom w:val="single" w:sz="4" w:space="0" w:color="auto"/>
              <w:right w:val="single" w:sz="4" w:space="0" w:color="auto"/>
            </w:tcBorders>
            <w:vAlign w:val="center"/>
            <w:hideMark/>
          </w:tcPr>
          <w:p w14:paraId="128EE53D" w14:textId="77777777" w:rsidR="00320A50" w:rsidRPr="000A2E3A" w:rsidRDefault="00320A50">
            <w:pPr>
              <w:spacing w:after="0"/>
              <w:jc w:val="center"/>
              <w:rPr>
                <w:rFonts w:eastAsia="Times New Roman"/>
              </w:rPr>
            </w:pPr>
            <w:r w:rsidRPr="000A2E3A">
              <w:rPr>
                <w:rFonts w:eastAsia="Times New Roman"/>
              </w:rPr>
              <w:t>4.4</w:t>
            </w:r>
          </w:p>
        </w:tc>
        <w:tc>
          <w:tcPr>
            <w:tcW w:w="245" w:type="pct"/>
            <w:tcBorders>
              <w:top w:val="nil"/>
              <w:left w:val="nil"/>
              <w:bottom w:val="single" w:sz="4" w:space="0" w:color="auto"/>
              <w:right w:val="single" w:sz="4" w:space="0" w:color="auto"/>
            </w:tcBorders>
            <w:vAlign w:val="center"/>
            <w:hideMark/>
          </w:tcPr>
          <w:p w14:paraId="0EFD0C03" w14:textId="77777777" w:rsidR="00320A50" w:rsidRPr="000A2E3A" w:rsidRDefault="00320A50">
            <w:pPr>
              <w:spacing w:after="0"/>
              <w:jc w:val="center"/>
              <w:rPr>
                <w:rFonts w:eastAsia="Times New Roman"/>
              </w:rPr>
            </w:pPr>
            <w:r w:rsidRPr="000A2E3A">
              <w:rPr>
                <w:rFonts w:eastAsia="Times New Roman"/>
              </w:rPr>
              <w:t>3.3</w:t>
            </w:r>
          </w:p>
        </w:tc>
      </w:tr>
      <w:tr w:rsidR="00320A50" w:rsidRPr="000A2E3A" w14:paraId="79BFB8FF" w14:textId="77777777" w:rsidTr="00320A50">
        <w:trPr>
          <w:trHeight w:val="1933"/>
        </w:trPr>
        <w:tc>
          <w:tcPr>
            <w:tcW w:w="376" w:type="pct"/>
            <w:tcBorders>
              <w:top w:val="nil"/>
              <w:left w:val="single" w:sz="4" w:space="0" w:color="auto"/>
              <w:bottom w:val="single" w:sz="4" w:space="0" w:color="auto"/>
              <w:right w:val="single" w:sz="4" w:space="0" w:color="auto"/>
            </w:tcBorders>
            <w:vAlign w:val="center"/>
            <w:hideMark/>
          </w:tcPr>
          <w:p w14:paraId="6CDE48EF" w14:textId="77777777" w:rsidR="00320A50" w:rsidRPr="000A2E3A" w:rsidRDefault="00320A50">
            <w:pPr>
              <w:spacing w:after="0"/>
              <w:jc w:val="center"/>
              <w:rPr>
                <w:rFonts w:eastAsia="Times New Roman"/>
              </w:rPr>
            </w:pPr>
            <w:r w:rsidRPr="000A2E3A">
              <w:rPr>
                <w:rFonts w:eastAsia="Times New Roman"/>
              </w:rPr>
              <w:t>16 (Companies are encouraged to bring simulation results)</w:t>
            </w:r>
          </w:p>
        </w:tc>
        <w:tc>
          <w:tcPr>
            <w:tcW w:w="317" w:type="pct"/>
            <w:tcBorders>
              <w:top w:val="nil"/>
              <w:left w:val="nil"/>
              <w:bottom w:val="single" w:sz="4" w:space="0" w:color="auto"/>
              <w:right w:val="single" w:sz="4" w:space="0" w:color="auto"/>
            </w:tcBorders>
            <w:vAlign w:val="center"/>
            <w:hideMark/>
          </w:tcPr>
          <w:p w14:paraId="26A0D7E9" w14:textId="77777777" w:rsidR="00320A50" w:rsidRPr="000A2E3A" w:rsidRDefault="00320A50">
            <w:pPr>
              <w:spacing w:after="0"/>
              <w:jc w:val="center"/>
              <w:rPr>
                <w:rFonts w:eastAsia="Times New Roman"/>
              </w:rPr>
            </w:pPr>
            <w:r w:rsidRPr="000A2E3A">
              <w:rPr>
                <w:rFonts w:eastAsia="Times New Roman"/>
              </w:rPr>
              <w:t>2</w:t>
            </w:r>
          </w:p>
        </w:tc>
        <w:tc>
          <w:tcPr>
            <w:tcW w:w="310" w:type="pct"/>
            <w:tcBorders>
              <w:top w:val="nil"/>
              <w:left w:val="nil"/>
              <w:bottom w:val="single" w:sz="4" w:space="0" w:color="auto"/>
              <w:right w:val="single" w:sz="4" w:space="0" w:color="auto"/>
            </w:tcBorders>
            <w:vAlign w:val="center"/>
            <w:hideMark/>
          </w:tcPr>
          <w:p w14:paraId="0387CC75" w14:textId="77777777" w:rsidR="00320A50" w:rsidRPr="000A2E3A" w:rsidRDefault="00320A50">
            <w:pPr>
              <w:spacing w:after="0"/>
              <w:jc w:val="center"/>
              <w:rPr>
                <w:rFonts w:eastAsia="Times New Roman"/>
              </w:rPr>
            </w:pPr>
            <w:r w:rsidRPr="000A2E3A">
              <w:rPr>
                <w:rFonts w:eastAsia="Times New Roman"/>
              </w:rPr>
              <w:t>1</w:t>
            </w:r>
          </w:p>
        </w:tc>
        <w:tc>
          <w:tcPr>
            <w:tcW w:w="317" w:type="pct"/>
            <w:tcBorders>
              <w:top w:val="nil"/>
              <w:left w:val="nil"/>
              <w:bottom w:val="single" w:sz="4" w:space="0" w:color="auto"/>
              <w:right w:val="single" w:sz="4" w:space="0" w:color="auto"/>
            </w:tcBorders>
            <w:vAlign w:val="center"/>
            <w:hideMark/>
          </w:tcPr>
          <w:p w14:paraId="0BBB4A92" w14:textId="77777777" w:rsidR="00320A50" w:rsidRPr="000A2E3A" w:rsidRDefault="00320A50">
            <w:pPr>
              <w:spacing w:after="0"/>
              <w:jc w:val="center"/>
              <w:rPr>
                <w:rFonts w:eastAsia="Times New Roman"/>
              </w:rPr>
            </w:pPr>
            <w:r w:rsidRPr="000A2E3A">
              <w:rPr>
                <w:rFonts w:eastAsia="Times New Roman"/>
              </w:rPr>
              <w:t>1 for each Co-UE</w:t>
            </w:r>
          </w:p>
        </w:tc>
        <w:tc>
          <w:tcPr>
            <w:tcW w:w="368" w:type="pct"/>
            <w:tcBorders>
              <w:top w:val="nil"/>
              <w:left w:val="nil"/>
              <w:bottom w:val="single" w:sz="4" w:space="0" w:color="auto"/>
              <w:right w:val="single" w:sz="4" w:space="0" w:color="auto"/>
            </w:tcBorders>
            <w:vAlign w:val="center"/>
            <w:hideMark/>
          </w:tcPr>
          <w:p w14:paraId="2B288102" w14:textId="77777777" w:rsidR="00320A50" w:rsidRPr="000A2E3A" w:rsidRDefault="00320A50">
            <w:pPr>
              <w:spacing w:after="0"/>
              <w:jc w:val="center"/>
              <w:rPr>
                <w:rFonts w:eastAsia="Times New Roman"/>
              </w:rPr>
            </w:pPr>
            <w:r w:rsidRPr="000A2E3A">
              <w:rPr>
                <w:rFonts w:eastAsia="Times New Roman"/>
              </w:rPr>
              <w:t>13</w:t>
            </w:r>
          </w:p>
        </w:tc>
        <w:tc>
          <w:tcPr>
            <w:tcW w:w="479" w:type="pct"/>
            <w:tcBorders>
              <w:top w:val="nil"/>
              <w:left w:val="nil"/>
              <w:bottom w:val="single" w:sz="4" w:space="0" w:color="auto"/>
              <w:right w:val="single" w:sz="4" w:space="0" w:color="auto"/>
            </w:tcBorders>
            <w:vAlign w:val="center"/>
            <w:hideMark/>
          </w:tcPr>
          <w:p w14:paraId="4BE9E585" w14:textId="77777777" w:rsidR="00320A50" w:rsidRPr="000A2E3A" w:rsidRDefault="00320A50">
            <w:pPr>
              <w:spacing w:after="0"/>
              <w:jc w:val="center"/>
              <w:rPr>
                <w:rFonts w:eastAsia="Times New Roman"/>
              </w:rPr>
            </w:pPr>
            <w:r w:rsidRPr="000A2E3A">
              <w:rPr>
                <w:rFonts w:eastAsia="Times New Roman"/>
              </w:rPr>
              <w:t>Co-UE1: QPSK    Co-UE2: 16QAM</w:t>
            </w:r>
          </w:p>
        </w:tc>
        <w:tc>
          <w:tcPr>
            <w:tcW w:w="376" w:type="pct"/>
            <w:tcBorders>
              <w:top w:val="nil"/>
              <w:left w:val="nil"/>
              <w:bottom w:val="single" w:sz="4" w:space="0" w:color="auto"/>
              <w:right w:val="single" w:sz="4" w:space="0" w:color="auto"/>
            </w:tcBorders>
            <w:vAlign w:val="center"/>
            <w:hideMark/>
          </w:tcPr>
          <w:p w14:paraId="6716F735" w14:textId="77777777" w:rsidR="00320A50" w:rsidRPr="000A2E3A" w:rsidRDefault="00320A50">
            <w:pPr>
              <w:spacing w:after="0"/>
              <w:jc w:val="center"/>
              <w:rPr>
                <w:rFonts w:eastAsia="Times New Roman"/>
              </w:rPr>
            </w:pPr>
            <w:r w:rsidRPr="000A2E3A">
              <w:rPr>
                <w:rFonts w:eastAsia="Times New Roman"/>
              </w:rPr>
              <w:t>2Tx 2Rx ULA medium</w:t>
            </w:r>
          </w:p>
        </w:tc>
        <w:tc>
          <w:tcPr>
            <w:tcW w:w="378" w:type="pct"/>
            <w:tcBorders>
              <w:top w:val="nil"/>
              <w:left w:val="nil"/>
              <w:bottom w:val="single" w:sz="4" w:space="0" w:color="auto"/>
              <w:right w:val="single" w:sz="4" w:space="0" w:color="auto"/>
            </w:tcBorders>
            <w:vAlign w:val="center"/>
            <w:hideMark/>
          </w:tcPr>
          <w:p w14:paraId="77168890" w14:textId="77777777" w:rsidR="00320A50" w:rsidRPr="000A2E3A" w:rsidRDefault="00320A50">
            <w:pPr>
              <w:spacing w:after="0"/>
              <w:jc w:val="center"/>
              <w:rPr>
                <w:rFonts w:eastAsia="Times New Roman"/>
              </w:rPr>
            </w:pPr>
            <w:r w:rsidRPr="000A2E3A">
              <w:rPr>
                <w:rFonts w:eastAsia="Times New Roman"/>
              </w:rPr>
              <w:t>TDLC300-100</w:t>
            </w:r>
          </w:p>
        </w:tc>
        <w:tc>
          <w:tcPr>
            <w:tcW w:w="398" w:type="pct"/>
            <w:tcBorders>
              <w:top w:val="nil"/>
              <w:left w:val="nil"/>
              <w:bottom w:val="single" w:sz="4" w:space="0" w:color="auto"/>
              <w:right w:val="single" w:sz="4" w:space="0" w:color="auto"/>
            </w:tcBorders>
            <w:vAlign w:val="center"/>
            <w:hideMark/>
          </w:tcPr>
          <w:p w14:paraId="3681F420" w14:textId="77777777" w:rsidR="00320A50" w:rsidRPr="000A2E3A" w:rsidRDefault="00320A50">
            <w:pPr>
              <w:spacing w:after="0"/>
              <w:jc w:val="center"/>
              <w:rPr>
                <w:rFonts w:eastAsia="Times New Roman"/>
              </w:rPr>
            </w:pPr>
            <w:r w:rsidRPr="000A2E3A">
              <w:rPr>
                <w:rFonts w:eastAsia="Times New Roman"/>
              </w:rPr>
              <w:t>random</w:t>
            </w:r>
          </w:p>
        </w:tc>
        <w:tc>
          <w:tcPr>
            <w:tcW w:w="396" w:type="pct"/>
            <w:tcBorders>
              <w:top w:val="nil"/>
              <w:left w:val="nil"/>
              <w:bottom w:val="single" w:sz="4" w:space="0" w:color="auto"/>
              <w:right w:val="single" w:sz="4" w:space="0" w:color="auto"/>
            </w:tcBorders>
            <w:vAlign w:val="center"/>
            <w:hideMark/>
          </w:tcPr>
          <w:p w14:paraId="327F342F" w14:textId="77777777" w:rsidR="00320A50" w:rsidRPr="000A2E3A" w:rsidRDefault="00320A50">
            <w:pPr>
              <w:spacing w:after="0"/>
              <w:jc w:val="center"/>
              <w:rPr>
                <w:rFonts w:eastAsia="Times New Roman"/>
              </w:rPr>
            </w:pPr>
            <w:r w:rsidRPr="000A2E3A">
              <w:rPr>
                <w:rFonts w:eastAsia="Times New Roman"/>
              </w:rPr>
              <w:t>Co-UE1: 0~25 PRBs             Co-UE2: 26~51 PRBs</w:t>
            </w:r>
          </w:p>
        </w:tc>
        <w:tc>
          <w:tcPr>
            <w:tcW w:w="243" w:type="pct"/>
            <w:tcBorders>
              <w:top w:val="nil"/>
              <w:left w:val="nil"/>
              <w:bottom w:val="single" w:sz="4" w:space="0" w:color="auto"/>
              <w:right w:val="single" w:sz="4" w:space="0" w:color="auto"/>
            </w:tcBorders>
            <w:vAlign w:val="center"/>
            <w:hideMark/>
          </w:tcPr>
          <w:p w14:paraId="5501D0A1" w14:textId="77777777" w:rsidR="00320A50" w:rsidRPr="000A2E3A" w:rsidRDefault="00320A50">
            <w:pPr>
              <w:spacing w:after="0"/>
              <w:jc w:val="center"/>
              <w:rPr>
                <w:rFonts w:eastAsia="Times New Roman"/>
              </w:rPr>
            </w:pPr>
            <w:r w:rsidRPr="000A2E3A">
              <w:rPr>
                <w:rFonts w:eastAsia="Times New Roman"/>
              </w:rPr>
              <w:t>8.0</w:t>
            </w:r>
          </w:p>
        </w:tc>
        <w:tc>
          <w:tcPr>
            <w:tcW w:w="243" w:type="pct"/>
            <w:tcBorders>
              <w:top w:val="nil"/>
              <w:left w:val="nil"/>
              <w:bottom w:val="single" w:sz="4" w:space="0" w:color="auto"/>
              <w:right w:val="single" w:sz="4" w:space="0" w:color="auto"/>
            </w:tcBorders>
            <w:vAlign w:val="center"/>
            <w:hideMark/>
          </w:tcPr>
          <w:p w14:paraId="41AD9D5C" w14:textId="77777777" w:rsidR="00320A50" w:rsidRPr="000A2E3A" w:rsidRDefault="00320A50">
            <w:pPr>
              <w:spacing w:after="0"/>
              <w:jc w:val="center"/>
              <w:rPr>
                <w:rFonts w:eastAsia="Times New Roman"/>
              </w:rPr>
            </w:pPr>
            <w:r w:rsidRPr="000A2E3A">
              <w:rPr>
                <w:rFonts w:eastAsia="Times New Roman"/>
              </w:rPr>
              <w:t>4.7</w:t>
            </w:r>
          </w:p>
        </w:tc>
        <w:tc>
          <w:tcPr>
            <w:tcW w:w="308" w:type="pct"/>
            <w:tcBorders>
              <w:top w:val="nil"/>
              <w:left w:val="nil"/>
              <w:bottom w:val="single" w:sz="4" w:space="0" w:color="auto"/>
              <w:right w:val="single" w:sz="4" w:space="0" w:color="auto"/>
            </w:tcBorders>
            <w:vAlign w:val="center"/>
            <w:hideMark/>
          </w:tcPr>
          <w:p w14:paraId="3C7AA957" w14:textId="77777777" w:rsidR="00320A50" w:rsidRPr="000A2E3A" w:rsidRDefault="00320A50">
            <w:pPr>
              <w:spacing w:after="0"/>
              <w:jc w:val="center"/>
              <w:rPr>
                <w:rFonts w:eastAsia="Times New Roman"/>
              </w:rPr>
            </w:pPr>
            <w:r w:rsidRPr="000A2E3A">
              <w:rPr>
                <w:rFonts w:eastAsia="Times New Roman"/>
              </w:rPr>
              <w:t>2.8</w:t>
            </w:r>
          </w:p>
        </w:tc>
        <w:tc>
          <w:tcPr>
            <w:tcW w:w="245" w:type="pct"/>
            <w:tcBorders>
              <w:top w:val="nil"/>
              <w:left w:val="nil"/>
              <w:bottom w:val="single" w:sz="4" w:space="0" w:color="auto"/>
              <w:right w:val="single" w:sz="4" w:space="0" w:color="auto"/>
            </w:tcBorders>
            <w:vAlign w:val="center"/>
            <w:hideMark/>
          </w:tcPr>
          <w:p w14:paraId="48BF3D0E" w14:textId="77777777" w:rsidR="00320A50" w:rsidRPr="000A2E3A" w:rsidRDefault="00320A50">
            <w:pPr>
              <w:spacing w:after="0"/>
              <w:jc w:val="center"/>
              <w:rPr>
                <w:rFonts w:eastAsia="Times New Roman"/>
              </w:rPr>
            </w:pPr>
            <w:r w:rsidRPr="000A2E3A">
              <w:rPr>
                <w:rFonts w:eastAsia="Times New Roman"/>
              </w:rPr>
              <w:t>7.5</w:t>
            </w:r>
          </w:p>
        </w:tc>
        <w:tc>
          <w:tcPr>
            <w:tcW w:w="245" w:type="pct"/>
            <w:tcBorders>
              <w:top w:val="nil"/>
              <w:left w:val="nil"/>
              <w:bottom w:val="single" w:sz="4" w:space="0" w:color="auto"/>
              <w:right w:val="single" w:sz="4" w:space="0" w:color="auto"/>
            </w:tcBorders>
            <w:vAlign w:val="center"/>
            <w:hideMark/>
          </w:tcPr>
          <w:p w14:paraId="6B9622BE" w14:textId="77777777" w:rsidR="00320A50" w:rsidRPr="000A2E3A" w:rsidRDefault="00320A50">
            <w:pPr>
              <w:spacing w:after="0"/>
              <w:jc w:val="center"/>
              <w:rPr>
                <w:rFonts w:eastAsia="Times New Roman"/>
              </w:rPr>
            </w:pPr>
            <w:r w:rsidRPr="000A2E3A">
              <w:rPr>
                <w:rFonts w:eastAsia="Times New Roman"/>
              </w:rPr>
              <w:t>4.7</w:t>
            </w:r>
          </w:p>
        </w:tc>
      </w:tr>
    </w:tbl>
    <w:p w14:paraId="4B291715" w14:textId="77777777" w:rsidR="00320A50" w:rsidRDefault="00320A50" w:rsidP="00320A50">
      <w:pPr>
        <w:rPr>
          <w:rFonts w:asciiTheme="minorHAnsi" w:eastAsiaTheme="minorEastAsia" w:hAnsiTheme="minorHAnsi" w:cstheme="minorHAnsi"/>
          <w:color w:val="000000"/>
          <w:sz w:val="22"/>
          <w:szCs w:val="22"/>
        </w:rPr>
      </w:pPr>
    </w:p>
    <w:p w14:paraId="2118920D" w14:textId="019596FF" w:rsidR="008C79DB" w:rsidRPr="002E1F0D" w:rsidRDefault="00E36C52" w:rsidP="00E36C52">
      <w:pPr>
        <w:pStyle w:val="3"/>
        <w:rPr>
          <w:lang w:eastAsia="zh-CN"/>
        </w:rPr>
      </w:pPr>
      <w:bookmarkStart w:id="50" w:name="_Toc452557936"/>
      <w:bookmarkStart w:id="51" w:name="_Toc452619551"/>
      <w:bookmarkStart w:id="52" w:name="_Toc452716138"/>
      <w:bookmarkStart w:id="53" w:name="_Toc144219290"/>
      <w:r>
        <w:rPr>
          <w:rFonts w:hint="eastAsia"/>
          <w:lang w:eastAsia="zh-CN"/>
        </w:rPr>
        <w:t>4</w:t>
      </w:r>
      <w:r w:rsidRPr="002E1F0D">
        <w:rPr>
          <w:lang w:eastAsia="zh-CN"/>
        </w:rPr>
        <w:t>.</w:t>
      </w:r>
      <w:r w:rsidR="00686D96">
        <w:rPr>
          <w:lang w:eastAsia="zh-CN"/>
        </w:rPr>
        <w:t>4</w:t>
      </w:r>
      <w:r>
        <w:rPr>
          <w:rFonts w:hint="eastAsia"/>
          <w:lang w:eastAsia="zh-CN"/>
        </w:rPr>
        <w:t>.</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50"/>
      <w:bookmarkEnd w:id="51"/>
      <w:bookmarkEnd w:id="52"/>
      <w:bookmarkEnd w:id="53"/>
    </w:p>
    <w:p w14:paraId="366293ED" w14:textId="77777777" w:rsidR="00320A50" w:rsidRDefault="00320A50" w:rsidP="00320A50">
      <w:pPr>
        <w:snapToGrid w:val="0"/>
        <w:jc w:val="both"/>
        <w:rPr>
          <w:lang w:val="en-US" w:eastAsia="zh-CN"/>
        </w:rPr>
      </w:pPr>
      <w:r>
        <w:t>The link level evaluation target was to compare differing receiver structures in combination with differing sources of interference parameters.</w:t>
      </w:r>
      <w:r>
        <w:rPr>
          <w:lang w:eastAsia="zh-CN"/>
        </w:rPr>
        <w:t xml:space="preserve"> </w:t>
      </w:r>
    </w:p>
    <w:p w14:paraId="50437F72" w14:textId="761E3AF0" w:rsidR="00320A50" w:rsidRDefault="00320A50" w:rsidP="00320A50">
      <w:pPr>
        <w:snapToGrid w:val="0"/>
        <w:jc w:val="both"/>
      </w:pPr>
      <w:r>
        <w:t>This section will summarize the observations for the decided phase I test configurations, for the combinations contributed.</w:t>
      </w:r>
    </w:p>
    <w:p w14:paraId="02010FFA" w14:textId="3797EF78" w:rsidR="00320A50" w:rsidRDefault="00320A50" w:rsidP="00320A50">
      <w:pPr>
        <w:snapToGrid w:val="0"/>
        <w:jc w:val="both"/>
      </w:pPr>
      <w:r>
        <w:t xml:space="preserve">All PDSCH link level evaluations in clause 4.4.2, have been carried out using </w:t>
      </w:r>
      <w:proofErr w:type="gramStart"/>
      <w:r>
        <w:t>a</w:t>
      </w:r>
      <w:proofErr w:type="gramEnd"/>
      <w:r>
        <w:t xml:space="preserve"> FDD 10MHz/15kHz scenario.</w:t>
      </w:r>
    </w:p>
    <w:p w14:paraId="7DCEA709" w14:textId="77777777" w:rsidR="00320A50" w:rsidRDefault="00320A50" w:rsidP="00320A50">
      <w:pPr>
        <w:snapToGrid w:val="0"/>
        <w:jc w:val="both"/>
      </w:pPr>
      <w:r>
        <w:t xml:space="preserve">Summary for advanced receiver with genie aided knowledge of all the required information (simulation test cases 1-8): </w:t>
      </w:r>
    </w:p>
    <w:p w14:paraId="7BEAED78" w14:textId="77777777" w:rsidR="00320A50" w:rsidRDefault="00320A50" w:rsidP="00320A50">
      <w:pPr>
        <w:pStyle w:val="af6"/>
        <w:numPr>
          <w:ilvl w:val="0"/>
          <w:numId w:val="11"/>
        </w:numPr>
        <w:snapToGrid w:val="0"/>
        <w:jc w:val="both"/>
      </w:pPr>
      <w:r>
        <w:t xml:space="preserve">1 co-scheduled scheduled UE, </w:t>
      </w:r>
    </w:p>
    <w:p w14:paraId="7EA50668"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1BF3C0B0" w14:textId="77777777" w:rsidR="00320A50" w:rsidRDefault="00320A50" w:rsidP="00320A50">
      <w:pPr>
        <w:pStyle w:val="af6"/>
        <w:numPr>
          <w:ilvl w:val="2"/>
          <w:numId w:val="11"/>
        </w:numPr>
        <w:snapToGrid w:val="0"/>
        <w:jc w:val="both"/>
      </w:pPr>
      <w:r>
        <w:t>target UE rank 1, co-scheduled UE rank 1</w:t>
      </w:r>
    </w:p>
    <w:p w14:paraId="7133F1FB" w14:textId="77777777" w:rsidR="00320A50" w:rsidRDefault="00320A50" w:rsidP="00320A50">
      <w:pPr>
        <w:pStyle w:val="af6"/>
        <w:numPr>
          <w:ilvl w:val="2"/>
          <w:numId w:val="11"/>
        </w:numPr>
        <w:snapToGrid w:val="0"/>
        <w:jc w:val="both"/>
      </w:pPr>
      <w:r>
        <w:t xml:space="preserve">2Tx 2Rx ULA medium, TDLC300-100, precoder selection for the Co-scheduled UE is random, FDRA of co-UE is full </w:t>
      </w:r>
      <w:proofErr w:type="spellStart"/>
      <w:r>
        <w:t>chBW</w:t>
      </w:r>
      <w:proofErr w:type="spellEnd"/>
      <w:r>
        <w:t>.</w:t>
      </w:r>
    </w:p>
    <w:p w14:paraId="70D72669" w14:textId="77777777" w:rsidR="00320A50" w:rsidRDefault="00320A50" w:rsidP="00320A50">
      <w:pPr>
        <w:pStyle w:val="af6"/>
        <w:numPr>
          <w:ilvl w:val="2"/>
          <w:numId w:val="11"/>
        </w:numPr>
        <w:snapToGrid w:val="0"/>
        <w:jc w:val="both"/>
      </w:pPr>
      <w:r>
        <w:t>Observations (cases 1-2)</w:t>
      </w:r>
    </w:p>
    <w:p w14:paraId="08E990A5" w14:textId="77777777" w:rsidR="00320A50" w:rsidRDefault="00320A50" w:rsidP="00320A50">
      <w:pPr>
        <w:pStyle w:val="af6"/>
        <w:numPr>
          <w:ilvl w:val="3"/>
          <w:numId w:val="11"/>
        </w:numPr>
        <w:snapToGrid w:val="0"/>
        <w:jc w:val="both"/>
      </w:pPr>
      <w:r>
        <w:t>[8] companies provided input with target UE MCS 13 and co-UE QPSK.</w:t>
      </w:r>
    </w:p>
    <w:p w14:paraId="035EBF38" w14:textId="77777777" w:rsidR="00320A50" w:rsidRDefault="00320A50" w:rsidP="00320A50">
      <w:pPr>
        <w:pStyle w:val="af6"/>
        <w:numPr>
          <w:ilvl w:val="4"/>
          <w:numId w:val="11"/>
        </w:numPr>
        <w:snapToGrid w:val="0"/>
        <w:jc w:val="both"/>
      </w:pPr>
      <w:r>
        <w:lastRenderedPageBreak/>
        <w:t xml:space="preserve">The gain of R-ML over IRC baseline was observed to be between [5.2] dB and [-0.1] dB, with average of [1.6] </w:t>
      </w:r>
      <w:proofErr w:type="spellStart"/>
      <w:r>
        <w:t>dB.</w:t>
      </w:r>
      <w:proofErr w:type="spellEnd"/>
    </w:p>
    <w:p w14:paraId="64DA8070" w14:textId="77777777" w:rsidR="00320A50" w:rsidRDefault="00320A50" w:rsidP="00320A50">
      <w:pPr>
        <w:pStyle w:val="af6"/>
        <w:numPr>
          <w:ilvl w:val="4"/>
          <w:numId w:val="11"/>
        </w:numPr>
        <w:snapToGrid w:val="0"/>
        <w:jc w:val="both"/>
      </w:pPr>
      <w:r>
        <w:t xml:space="preserve">The gain of E-IRC over IRC baseline was observed to be between [3.1] dB and [-0.6] dB, with average of [0.7] </w:t>
      </w:r>
      <w:proofErr w:type="spellStart"/>
      <w:r>
        <w:t>dB.</w:t>
      </w:r>
      <w:proofErr w:type="spellEnd"/>
    </w:p>
    <w:p w14:paraId="2D7E3243" w14:textId="77777777" w:rsidR="00320A50" w:rsidRDefault="00320A50" w:rsidP="00320A50">
      <w:pPr>
        <w:pStyle w:val="af6"/>
        <w:numPr>
          <w:ilvl w:val="3"/>
          <w:numId w:val="11"/>
        </w:numPr>
        <w:snapToGrid w:val="0"/>
        <w:jc w:val="both"/>
      </w:pPr>
      <w:r>
        <w:t>[10] companies provided input with target UE MCS 4 and co-UE QPSK.</w:t>
      </w:r>
    </w:p>
    <w:p w14:paraId="5D5B0B8E" w14:textId="77777777" w:rsidR="00320A50" w:rsidRDefault="00320A50" w:rsidP="00320A50">
      <w:pPr>
        <w:pStyle w:val="af6"/>
        <w:numPr>
          <w:ilvl w:val="4"/>
          <w:numId w:val="11"/>
        </w:numPr>
        <w:snapToGrid w:val="0"/>
        <w:jc w:val="both"/>
      </w:pPr>
      <w:r>
        <w:t xml:space="preserve">(9 companies) The gain of R-ML over IRC baseline was observed to be between [11.5] dB and [1.2] dB, with average of [7.8] </w:t>
      </w:r>
      <w:proofErr w:type="spellStart"/>
      <w:r>
        <w:t>dB.</w:t>
      </w:r>
      <w:proofErr w:type="spellEnd"/>
    </w:p>
    <w:p w14:paraId="08D730EA" w14:textId="77777777" w:rsidR="00320A50" w:rsidRDefault="00320A50" w:rsidP="00320A50">
      <w:pPr>
        <w:pStyle w:val="af6"/>
        <w:numPr>
          <w:ilvl w:val="4"/>
          <w:numId w:val="11"/>
        </w:numPr>
        <w:snapToGrid w:val="0"/>
        <w:jc w:val="both"/>
      </w:pPr>
      <w:r>
        <w:t xml:space="preserve">(8 companies) The gain of E-IRC over IRC baseline was observed to be between [4.8] dB and [0] dB, with average of [1.8] </w:t>
      </w:r>
      <w:proofErr w:type="spellStart"/>
      <w:r>
        <w:t>dB.</w:t>
      </w:r>
      <w:proofErr w:type="spellEnd"/>
    </w:p>
    <w:p w14:paraId="427C2AD1" w14:textId="77777777" w:rsidR="00320A50" w:rsidRDefault="00320A50" w:rsidP="00320A50">
      <w:pPr>
        <w:pStyle w:val="af6"/>
        <w:numPr>
          <w:ilvl w:val="3"/>
          <w:numId w:val="11"/>
        </w:numPr>
        <w:snapToGrid w:val="0"/>
        <w:jc w:val="both"/>
      </w:pPr>
      <w:r>
        <w:t xml:space="preserve">Hence, for coverage challenged conditions with low or mid MCS for both target and co-UE served, using random precoding and with genie aided knowledge, R-ML outperforms E-IRC by up to [6.0] </w:t>
      </w:r>
      <w:proofErr w:type="spellStart"/>
      <w:r>
        <w:t>dB.</w:t>
      </w:r>
      <w:proofErr w:type="spellEnd"/>
    </w:p>
    <w:p w14:paraId="30837B67" w14:textId="77777777" w:rsidR="00320A50" w:rsidRDefault="00320A50" w:rsidP="00320A50">
      <w:pPr>
        <w:pStyle w:val="af6"/>
        <w:numPr>
          <w:ilvl w:val="1"/>
          <w:numId w:val="11"/>
        </w:numPr>
        <w:snapToGrid w:val="0"/>
        <w:jc w:val="both"/>
      </w:pPr>
      <w:r>
        <w:t>Environment with higher ranks, low correlation, low delay spread channel, orthogonal precoding, and mid to high MCS, i.e., higher throughput environment</w:t>
      </w:r>
    </w:p>
    <w:p w14:paraId="3F21F257" w14:textId="77777777" w:rsidR="00320A50" w:rsidRDefault="00320A50" w:rsidP="00320A50">
      <w:pPr>
        <w:pStyle w:val="af6"/>
        <w:numPr>
          <w:ilvl w:val="2"/>
          <w:numId w:val="11"/>
        </w:numPr>
        <w:snapToGrid w:val="0"/>
        <w:jc w:val="both"/>
      </w:pPr>
      <w:r>
        <w:t>target UE rank 2, co-scheduled UE rank 2</w:t>
      </w:r>
    </w:p>
    <w:p w14:paraId="145AB7DE" w14:textId="77777777" w:rsidR="00320A50" w:rsidRDefault="00320A50" w:rsidP="00320A50">
      <w:pPr>
        <w:pStyle w:val="af6"/>
        <w:numPr>
          <w:ilvl w:val="2"/>
          <w:numId w:val="11"/>
        </w:numPr>
        <w:snapToGrid w:val="0"/>
        <w:jc w:val="both"/>
      </w:pPr>
      <w:r>
        <w:t xml:space="preserve">4Tx 4Rx ULA low, TDLA30-10, precoder selection for the Co-scheduled UE is orthogonal, FDRA of co-UE is full </w:t>
      </w:r>
      <w:proofErr w:type="spellStart"/>
      <w:r>
        <w:t>chBW</w:t>
      </w:r>
      <w:proofErr w:type="spellEnd"/>
      <w:r>
        <w:t>.</w:t>
      </w:r>
    </w:p>
    <w:p w14:paraId="774C8554" w14:textId="77777777" w:rsidR="00320A50" w:rsidRDefault="00320A50" w:rsidP="00320A50">
      <w:pPr>
        <w:pStyle w:val="af6"/>
        <w:numPr>
          <w:ilvl w:val="2"/>
          <w:numId w:val="11"/>
        </w:numPr>
        <w:snapToGrid w:val="0"/>
        <w:jc w:val="both"/>
      </w:pPr>
      <w:r>
        <w:t>Observations (cases 3-8)</w:t>
      </w:r>
    </w:p>
    <w:p w14:paraId="4DA3E4DF" w14:textId="77777777" w:rsidR="00320A50" w:rsidRDefault="00320A50" w:rsidP="00320A50">
      <w:pPr>
        <w:pStyle w:val="af6"/>
        <w:numPr>
          <w:ilvl w:val="3"/>
          <w:numId w:val="11"/>
        </w:numPr>
        <w:snapToGrid w:val="0"/>
        <w:jc w:val="both"/>
      </w:pPr>
      <w:r>
        <w:t>[10] companies provided input with target UE MCS13 and co-UE 64QAM.</w:t>
      </w:r>
    </w:p>
    <w:p w14:paraId="23901482" w14:textId="77777777" w:rsidR="00320A50" w:rsidRDefault="00320A50" w:rsidP="00320A50">
      <w:pPr>
        <w:pStyle w:val="af6"/>
        <w:numPr>
          <w:ilvl w:val="4"/>
          <w:numId w:val="11"/>
        </w:numPr>
        <w:snapToGrid w:val="0"/>
        <w:jc w:val="both"/>
      </w:pPr>
      <w:r>
        <w:t xml:space="preserve">(9 companies) The gain of R-ML over IRC baseline was observed to be between [1.8] dB and [0.1] dB, with average of [0.7] </w:t>
      </w:r>
      <w:proofErr w:type="spellStart"/>
      <w:r>
        <w:t>dB.</w:t>
      </w:r>
      <w:proofErr w:type="spellEnd"/>
    </w:p>
    <w:p w14:paraId="696F7C5E" w14:textId="77777777" w:rsidR="00320A50" w:rsidRDefault="00320A50" w:rsidP="00320A50">
      <w:pPr>
        <w:pStyle w:val="af6"/>
        <w:numPr>
          <w:ilvl w:val="4"/>
          <w:numId w:val="11"/>
        </w:numPr>
        <w:snapToGrid w:val="0"/>
        <w:jc w:val="both"/>
      </w:pPr>
      <w:r>
        <w:t xml:space="preserve">(8 companies) The gain of E-IRC over IRC baseline was observed to be between [1.0] dB and [0.0] dB, with average of [0.3] </w:t>
      </w:r>
      <w:proofErr w:type="spellStart"/>
      <w:r>
        <w:t>dB.</w:t>
      </w:r>
      <w:proofErr w:type="spellEnd"/>
    </w:p>
    <w:p w14:paraId="75030460" w14:textId="77777777" w:rsidR="00320A50" w:rsidRDefault="00320A50" w:rsidP="00320A50">
      <w:pPr>
        <w:pStyle w:val="af6"/>
        <w:numPr>
          <w:ilvl w:val="3"/>
          <w:numId w:val="11"/>
        </w:numPr>
        <w:snapToGrid w:val="0"/>
        <w:jc w:val="both"/>
      </w:pPr>
      <w:r>
        <w:t>[8] companies provided input with target UE MCS 13 and co-UE 16QAM.</w:t>
      </w:r>
    </w:p>
    <w:p w14:paraId="0FCBDC1A" w14:textId="77777777" w:rsidR="00320A50" w:rsidRDefault="00320A50" w:rsidP="00320A50">
      <w:pPr>
        <w:pStyle w:val="af6"/>
        <w:numPr>
          <w:ilvl w:val="4"/>
          <w:numId w:val="11"/>
        </w:numPr>
        <w:snapToGrid w:val="0"/>
        <w:jc w:val="both"/>
      </w:pPr>
      <w:r>
        <w:t xml:space="preserve">The gain of R-ML over IRC baseline was observed to be between [2.9] dB and [0.3] dB, with average of [1.2] </w:t>
      </w:r>
      <w:proofErr w:type="spellStart"/>
      <w:r>
        <w:t>dB.</w:t>
      </w:r>
      <w:proofErr w:type="spellEnd"/>
    </w:p>
    <w:p w14:paraId="1AC7836D" w14:textId="77777777" w:rsidR="00320A50" w:rsidRDefault="00320A50" w:rsidP="00320A50">
      <w:pPr>
        <w:pStyle w:val="af6"/>
        <w:numPr>
          <w:ilvl w:val="4"/>
          <w:numId w:val="11"/>
        </w:numPr>
        <w:snapToGrid w:val="0"/>
        <w:jc w:val="both"/>
      </w:pPr>
      <w:r>
        <w:t xml:space="preserve">The gain of E-IRC over IRC baseline was observed to be between [1.1] dB and [0] dB, with average of [0.4] </w:t>
      </w:r>
      <w:proofErr w:type="spellStart"/>
      <w:r>
        <w:t>dB.</w:t>
      </w:r>
      <w:proofErr w:type="spellEnd"/>
    </w:p>
    <w:p w14:paraId="7309A5FD" w14:textId="77777777" w:rsidR="00320A50" w:rsidRDefault="00320A50" w:rsidP="00320A50">
      <w:pPr>
        <w:pStyle w:val="af6"/>
        <w:numPr>
          <w:ilvl w:val="3"/>
          <w:numId w:val="11"/>
        </w:numPr>
        <w:snapToGrid w:val="0"/>
        <w:jc w:val="both"/>
      </w:pPr>
      <w:r>
        <w:t>[10] companies provided input with target UE MCS 13 and co-UE QPSK.</w:t>
      </w:r>
    </w:p>
    <w:p w14:paraId="5431E05B" w14:textId="77777777" w:rsidR="00320A50" w:rsidRDefault="00320A50" w:rsidP="00320A50">
      <w:pPr>
        <w:pStyle w:val="af6"/>
        <w:numPr>
          <w:ilvl w:val="4"/>
          <w:numId w:val="11"/>
        </w:numPr>
        <w:snapToGrid w:val="0"/>
        <w:jc w:val="both"/>
      </w:pPr>
      <w:r>
        <w:t xml:space="preserve">(9 companies) The gain of R-ML over IRC baseline was observed to be between [4.2] dB and [0.3] dB, with average of [2.4] </w:t>
      </w:r>
      <w:proofErr w:type="spellStart"/>
      <w:r>
        <w:t>dB.</w:t>
      </w:r>
      <w:proofErr w:type="spellEnd"/>
    </w:p>
    <w:p w14:paraId="1878F03B" w14:textId="77777777" w:rsidR="00320A50" w:rsidRDefault="00320A50" w:rsidP="00320A50">
      <w:pPr>
        <w:pStyle w:val="af6"/>
        <w:numPr>
          <w:ilvl w:val="4"/>
          <w:numId w:val="11"/>
        </w:numPr>
        <w:snapToGrid w:val="0"/>
        <w:jc w:val="both"/>
      </w:pPr>
      <w:r>
        <w:t xml:space="preserve">(8 companies) The gain of E-IRC over IRC baseline was observed to be between [1.2] dB and [-0.1] dB, with average of [0.5] </w:t>
      </w:r>
      <w:proofErr w:type="spellStart"/>
      <w:r>
        <w:t>dB.</w:t>
      </w:r>
      <w:proofErr w:type="spellEnd"/>
    </w:p>
    <w:p w14:paraId="72A4D3DC" w14:textId="77777777" w:rsidR="00320A50" w:rsidRDefault="00320A50" w:rsidP="00320A50">
      <w:pPr>
        <w:pStyle w:val="af6"/>
        <w:numPr>
          <w:ilvl w:val="3"/>
          <w:numId w:val="11"/>
        </w:numPr>
        <w:snapToGrid w:val="0"/>
        <w:jc w:val="both"/>
      </w:pPr>
      <w:r>
        <w:t>[8] companies provided input with target UE MCS 17 and co-UE 64QAM.</w:t>
      </w:r>
    </w:p>
    <w:p w14:paraId="38608340" w14:textId="77777777" w:rsidR="00320A50" w:rsidRDefault="00320A50" w:rsidP="00320A50">
      <w:pPr>
        <w:pStyle w:val="af6"/>
        <w:numPr>
          <w:ilvl w:val="4"/>
          <w:numId w:val="11"/>
        </w:numPr>
        <w:snapToGrid w:val="0"/>
        <w:jc w:val="both"/>
      </w:pPr>
      <w:r>
        <w:t xml:space="preserve">(7 companies) The gain of R-ML over IRC baseline was observed to be between [1.0] dB and [-0.4] dB, with average of [0.4] </w:t>
      </w:r>
      <w:proofErr w:type="spellStart"/>
      <w:r>
        <w:t>dB.</w:t>
      </w:r>
      <w:proofErr w:type="spellEnd"/>
    </w:p>
    <w:p w14:paraId="6998107B" w14:textId="77777777" w:rsidR="00320A50" w:rsidRDefault="00320A50" w:rsidP="00320A50">
      <w:pPr>
        <w:pStyle w:val="af6"/>
        <w:numPr>
          <w:ilvl w:val="4"/>
          <w:numId w:val="11"/>
        </w:numPr>
        <w:snapToGrid w:val="0"/>
        <w:jc w:val="both"/>
      </w:pPr>
      <w:r>
        <w:t xml:space="preserve">(7 companies) The gain of E-IRC over IRC baseline was observed to be between [0.8] dB and [0.0] dB, with average of [0.4] </w:t>
      </w:r>
      <w:proofErr w:type="spellStart"/>
      <w:r>
        <w:t>dB.</w:t>
      </w:r>
      <w:proofErr w:type="spellEnd"/>
    </w:p>
    <w:p w14:paraId="09BD1D8C" w14:textId="77777777" w:rsidR="00320A50" w:rsidRDefault="00320A50" w:rsidP="00320A50">
      <w:pPr>
        <w:pStyle w:val="af6"/>
        <w:numPr>
          <w:ilvl w:val="3"/>
          <w:numId w:val="11"/>
        </w:numPr>
        <w:snapToGrid w:val="0"/>
        <w:jc w:val="both"/>
      </w:pPr>
      <w:r>
        <w:t>[9] companies provided input with target UE MCS 17 and co-UE 16QAM.</w:t>
      </w:r>
    </w:p>
    <w:p w14:paraId="372335B0" w14:textId="77777777" w:rsidR="00320A50" w:rsidRDefault="00320A50" w:rsidP="00320A50">
      <w:pPr>
        <w:pStyle w:val="af6"/>
        <w:numPr>
          <w:ilvl w:val="4"/>
          <w:numId w:val="11"/>
        </w:numPr>
        <w:snapToGrid w:val="0"/>
        <w:jc w:val="both"/>
      </w:pPr>
      <w:r>
        <w:t xml:space="preserve">(8 companies) The gain of R-ML over IRC baseline was observed to be between [2.7] dB and [0.1] dB, with average of [1.1] </w:t>
      </w:r>
      <w:proofErr w:type="spellStart"/>
      <w:r>
        <w:t>dB.</w:t>
      </w:r>
      <w:proofErr w:type="spellEnd"/>
    </w:p>
    <w:p w14:paraId="5CCF72C2" w14:textId="77777777" w:rsidR="00320A50" w:rsidRDefault="00320A50" w:rsidP="00320A50">
      <w:pPr>
        <w:pStyle w:val="af6"/>
        <w:numPr>
          <w:ilvl w:val="4"/>
          <w:numId w:val="11"/>
        </w:numPr>
        <w:snapToGrid w:val="0"/>
        <w:jc w:val="both"/>
      </w:pPr>
      <w:r>
        <w:t xml:space="preserve">(7 companies) The gain of E-IRC over IRC baseline was observed to be between [0.9] dB and [0.0] dB, with average of [0.4] </w:t>
      </w:r>
      <w:proofErr w:type="spellStart"/>
      <w:r>
        <w:t>dB.</w:t>
      </w:r>
      <w:proofErr w:type="spellEnd"/>
    </w:p>
    <w:p w14:paraId="1D7263CE" w14:textId="77777777" w:rsidR="00320A50" w:rsidRDefault="00320A50" w:rsidP="00320A50">
      <w:pPr>
        <w:pStyle w:val="af6"/>
        <w:numPr>
          <w:ilvl w:val="3"/>
          <w:numId w:val="11"/>
        </w:numPr>
        <w:snapToGrid w:val="0"/>
        <w:jc w:val="both"/>
      </w:pPr>
      <w:r>
        <w:t>[9] companies provided input with target UE MCS 17 and co-UE QPSK.</w:t>
      </w:r>
    </w:p>
    <w:p w14:paraId="486B9BD2" w14:textId="77777777" w:rsidR="00320A50" w:rsidRDefault="00320A50" w:rsidP="00320A50">
      <w:pPr>
        <w:pStyle w:val="af6"/>
        <w:numPr>
          <w:ilvl w:val="4"/>
          <w:numId w:val="11"/>
        </w:numPr>
        <w:snapToGrid w:val="0"/>
        <w:jc w:val="both"/>
      </w:pPr>
      <w:r>
        <w:t xml:space="preserve">(8 companies) The gain of R-ML over IRC baseline was observed to be between [5.4] dB and [0.5] dB, with average of [2.8] </w:t>
      </w:r>
      <w:proofErr w:type="spellStart"/>
      <w:r>
        <w:t>dB.</w:t>
      </w:r>
      <w:proofErr w:type="spellEnd"/>
    </w:p>
    <w:p w14:paraId="634593CA" w14:textId="77777777" w:rsidR="00320A50" w:rsidRDefault="00320A50" w:rsidP="00320A50">
      <w:pPr>
        <w:pStyle w:val="af6"/>
        <w:numPr>
          <w:ilvl w:val="4"/>
          <w:numId w:val="11"/>
        </w:numPr>
        <w:snapToGrid w:val="0"/>
        <w:jc w:val="both"/>
      </w:pPr>
      <w:r>
        <w:t xml:space="preserve">(7 companies) The gain of E-IRC over IRC baseline was observed to be between [0.8] dB and [0.0] dB, with average of [0.4] </w:t>
      </w:r>
      <w:proofErr w:type="spellStart"/>
      <w:r>
        <w:t>dB.</w:t>
      </w:r>
      <w:proofErr w:type="spellEnd"/>
    </w:p>
    <w:p w14:paraId="7F4397AD" w14:textId="77777777" w:rsidR="00320A50" w:rsidRDefault="00320A50" w:rsidP="00320A50">
      <w:pPr>
        <w:pStyle w:val="af6"/>
        <w:numPr>
          <w:ilvl w:val="3"/>
          <w:numId w:val="11"/>
        </w:numPr>
        <w:snapToGrid w:val="0"/>
        <w:jc w:val="both"/>
      </w:pPr>
      <w:r>
        <w:t xml:space="preserve">Hence, high throughput challenged conditions with mid or high MCS for target UE and low, mid or high MCS for co-UE served, using orthogonal precoding and with genie aided knowledge, R-ML outperforms E-IRC by up to [2.4] </w:t>
      </w:r>
      <w:proofErr w:type="spellStart"/>
      <w:r>
        <w:t>dB.</w:t>
      </w:r>
      <w:proofErr w:type="spellEnd"/>
    </w:p>
    <w:p w14:paraId="5F1ECC3F" w14:textId="77777777" w:rsidR="00320A50" w:rsidRDefault="00320A50" w:rsidP="00320A50">
      <w:pPr>
        <w:snapToGrid w:val="0"/>
        <w:jc w:val="both"/>
      </w:pPr>
      <w:r>
        <w:t>Summary for advanced receiver with blind detection of FDRA and DMRS ports (simulation test cases 9-12):</w:t>
      </w:r>
    </w:p>
    <w:p w14:paraId="3B8E653A" w14:textId="77777777" w:rsidR="00320A50" w:rsidRDefault="00320A50" w:rsidP="00320A50">
      <w:pPr>
        <w:pStyle w:val="af6"/>
        <w:numPr>
          <w:ilvl w:val="0"/>
          <w:numId w:val="12"/>
        </w:numPr>
        <w:snapToGrid w:val="0"/>
        <w:jc w:val="both"/>
      </w:pPr>
      <w:r>
        <w:t>1 co-scheduled scheduled UE, target UE needs to blind detect the FDRA and DMRS port allocation information of the co-scheduled UE</w:t>
      </w:r>
    </w:p>
    <w:p w14:paraId="60CE41D4"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63C04119" w14:textId="77777777" w:rsidR="00320A50" w:rsidRDefault="00320A50" w:rsidP="00320A50">
      <w:pPr>
        <w:pStyle w:val="af6"/>
        <w:numPr>
          <w:ilvl w:val="2"/>
          <w:numId w:val="12"/>
        </w:numPr>
        <w:snapToGrid w:val="0"/>
        <w:jc w:val="both"/>
      </w:pPr>
      <w:r>
        <w:lastRenderedPageBreak/>
        <w:t>target UE rank 1, co-scheduled UE rank 1</w:t>
      </w:r>
    </w:p>
    <w:p w14:paraId="618E492D" w14:textId="77777777" w:rsidR="00320A50" w:rsidRDefault="00320A50" w:rsidP="00320A50">
      <w:pPr>
        <w:pStyle w:val="af6"/>
        <w:numPr>
          <w:ilvl w:val="2"/>
          <w:numId w:val="12"/>
        </w:numPr>
        <w:snapToGrid w:val="0"/>
        <w:jc w:val="both"/>
      </w:pPr>
      <w:r>
        <w:t xml:space="preserve">2Tx 2Rx ULA medium, TDLC300-100, precoder selection for the Co-scheduled UE is random, FDRA of co-UE is either full or partial </w:t>
      </w:r>
      <w:proofErr w:type="spellStart"/>
      <w:r>
        <w:t>chBW</w:t>
      </w:r>
      <w:proofErr w:type="spellEnd"/>
      <w:r>
        <w:t>.</w:t>
      </w:r>
    </w:p>
    <w:p w14:paraId="2A9A2F2C" w14:textId="77777777" w:rsidR="00320A50" w:rsidRDefault="00320A50" w:rsidP="00320A50">
      <w:pPr>
        <w:pStyle w:val="af6"/>
        <w:numPr>
          <w:ilvl w:val="2"/>
          <w:numId w:val="12"/>
        </w:numPr>
      </w:pPr>
      <w:r>
        <w:t>Observations cases 9-10</w:t>
      </w:r>
    </w:p>
    <w:p w14:paraId="78106D11" w14:textId="77777777" w:rsidR="00320A50" w:rsidRDefault="00320A50" w:rsidP="00320A50">
      <w:pPr>
        <w:pStyle w:val="af6"/>
        <w:numPr>
          <w:ilvl w:val="3"/>
          <w:numId w:val="12"/>
        </w:numPr>
        <w:snapToGrid w:val="0"/>
        <w:jc w:val="both"/>
      </w:pPr>
      <w:r>
        <w:t>[3] companies provided input with target UE MCS 13 and co-UE QPSK with full CHBW allocation.</w:t>
      </w:r>
    </w:p>
    <w:p w14:paraId="29352D52" w14:textId="77777777" w:rsidR="00320A50" w:rsidRDefault="00320A50" w:rsidP="00320A50">
      <w:pPr>
        <w:pStyle w:val="af6"/>
        <w:numPr>
          <w:ilvl w:val="4"/>
          <w:numId w:val="12"/>
        </w:numPr>
        <w:snapToGrid w:val="0"/>
        <w:jc w:val="both"/>
      </w:pPr>
      <w:r>
        <w:t xml:space="preserve">(2 companies) The gain of R-ML over IRC baseline was observed to be between [11.5] dB and [7.0] dB, with average of [9.3] </w:t>
      </w:r>
      <w:proofErr w:type="spellStart"/>
      <w:r>
        <w:t>dB.</w:t>
      </w:r>
      <w:proofErr w:type="spellEnd"/>
    </w:p>
    <w:p w14:paraId="78187E46" w14:textId="77777777" w:rsidR="00320A50" w:rsidRDefault="00320A50" w:rsidP="00320A50">
      <w:pPr>
        <w:pStyle w:val="af6"/>
        <w:numPr>
          <w:ilvl w:val="4"/>
          <w:numId w:val="12"/>
        </w:numPr>
        <w:snapToGrid w:val="0"/>
        <w:jc w:val="both"/>
      </w:pPr>
      <w:r>
        <w:t xml:space="preserve">(2 companies) The gain of E-IRC over IRC baseline was observed to be between [5.0] dB and [3.2] dB, with average of [4.1] </w:t>
      </w:r>
      <w:proofErr w:type="spellStart"/>
      <w:r>
        <w:t>dB.</w:t>
      </w:r>
      <w:proofErr w:type="spellEnd"/>
    </w:p>
    <w:p w14:paraId="5EB13B50" w14:textId="77777777" w:rsidR="00320A50" w:rsidRDefault="00320A50" w:rsidP="00320A50">
      <w:pPr>
        <w:pStyle w:val="af6"/>
        <w:numPr>
          <w:ilvl w:val="3"/>
          <w:numId w:val="12"/>
        </w:numPr>
        <w:snapToGrid w:val="0"/>
        <w:jc w:val="both"/>
      </w:pPr>
      <w:r>
        <w:t>[2] companies provided input with target UE MCS 13 and co-UE QPSK with partial CHBW allocation.</w:t>
      </w:r>
    </w:p>
    <w:p w14:paraId="503D5DE1" w14:textId="77777777" w:rsidR="00320A50" w:rsidRDefault="00320A50" w:rsidP="00320A50">
      <w:pPr>
        <w:pStyle w:val="af6"/>
        <w:numPr>
          <w:ilvl w:val="4"/>
          <w:numId w:val="12"/>
        </w:numPr>
        <w:snapToGrid w:val="0"/>
        <w:jc w:val="both"/>
      </w:pPr>
      <w:r>
        <w:t xml:space="preserve">The gain of R-ML over IRC baseline was observed to be between [5.2] dB and [2.4] dB, with average of [3.8] </w:t>
      </w:r>
      <w:proofErr w:type="spellStart"/>
      <w:r>
        <w:t>dB.</w:t>
      </w:r>
      <w:proofErr w:type="spellEnd"/>
    </w:p>
    <w:p w14:paraId="5D475734" w14:textId="77777777" w:rsidR="00320A50" w:rsidRDefault="00320A50" w:rsidP="00320A50">
      <w:pPr>
        <w:pStyle w:val="af6"/>
        <w:numPr>
          <w:ilvl w:val="4"/>
          <w:numId w:val="12"/>
        </w:numPr>
        <w:snapToGrid w:val="0"/>
        <w:jc w:val="both"/>
      </w:pPr>
      <w:r>
        <w:t xml:space="preserve">The gain of E-IRC over IRC baseline was observed to be between [2.9] dB and [2.0] dB, with average of [2.5] </w:t>
      </w:r>
      <w:proofErr w:type="spellStart"/>
      <w:r>
        <w:t>dB.</w:t>
      </w:r>
      <w:proofErr w:type="spellEnd"/>
    </w:p>
    <w:p w14:paraId="14E95743" w14:textId="77777777" w:rsidR="00320A50" w:rsidRDefault="00320A50" w:rsidP="00320A50">
      <w:pPr>
        <w:pStyle w:val="af6"/>
        <w:numPr>
          <w:ilvl w:val="3"/>
          <w:numId w:val="12"/>
        </w:numPr>
        <w:snapToGrid w:val="0"/>
        <w:jc w:val="both"/>
      </w:pPr>
      <w:r>
        <w:t xml:space="preserve">Hence, for coverage challenged conditions with mid MCS for target UE and low or mid MCS for co-UE served, full/partial CHBW allocation for co-UE, using random precoding and with blind detection of FDRA and DMRS ports, R-ML outperforms E-IRC by up to [5.2] </w:t>
      </w:r>
      <w:proofErr w:type="spellStart"/>
      <w:r>
        <w:t>dB.</w:t>
      </w:r>
      <w:proofErr w:type="spellEnd"/>
    </w:p>
    <w:p w14:paraId="56C551FF" w14:textId="77777777" w:rsidR="00320A50" w:rsidRDefault="00320A50" w:rsidP="00320A50">
      <w:pPr>
        <w:pStyle w:val="af6"/>
        <w:numPr>
          <w:ilvl w:val="1"/>
          <w:numId w:val="12"/>
        </w:numPr>
        <w:snapToGrid w:val="0"/>
        <w:jc w:val="both"/>
      </w:pPr>
      <w:r>
        <w:t>Environment with higher ranks, low correlation, low delay spread channel, orthogonal precoding, and mid to high MCS, i.e., higher throughput environment</w:t>
      </w:r>
    </w:p>
    <w:p w14:paraId="6AE7875D" w14:textId="77777777" w:rsidR="00320A50" w:rsidRDefault="00320A50" w:rsidP="00320A50">
      <w:pPr>
        <w:pStyle w:val="af6"/>
        <w:numPr>
          <w:ilvl w:val="2"/>
          <w:numId w:val="12"/>
        </w:numPr>
        <w:snapToGrid w:val="0"/>
        <w:jc w:val="both"/>
      </w:pPr>
      <w:r>
        <w:t>target UE rank 2, co-scheduled UE rank 2</w:t>
      </w:r>
    </w:p>
    <w:p w14:paraId="4F40F1EC" w14:textId="77777777" w:rsidR="00320A50" w:rsidRDefault="00320A50" w:rsidP="00320A50">
      <w:pPr>
        <w:pStyle w:val="af6"/>
        <w:numPr>
          <w:ilvl w:val="2"/>
          <w:numId w:val="12"/>
        </w:numPr>
        <w:snapToGrid w:val="0"/>
        <w:jc w:val="both"/>
      </w:pPr>
      <w:r>
        <w:t xml:space="preserve">4Tx 4Rx ULA low, TDLA30-10, precoder selection for the Co-scheduled UE is orthogonal, FDRA of co-UE is either full or partial </w:t>
      </w:r>
      <w:proofErr w:type="spellStart"/>
      <w:r>
        <w:t>chBW</w:t>
      </w:r>
      <w:proofErr w:type="spellEnd"/>
      <w:r>
        <w:t>.</w:t>
      </w:r>
    </w:p>
    <w:p w14:paraId="098DBD62" w14:textId="77777777" w:rsidR="00320A50" w:rsidRDefault="00320A50" w:rsidP="00320A50">
      <w:pPr>
        <w:pStyle w:val="af6"/>
        <w:numPr>
          <w:ilvl w:val="2"/>
          <w:numId w:val="12"/>
        </w:numPr>
      </w:pPr>
      <w:r>
        <w:t>Observations cases 11-12</w:t>
      </w:r>
    </w:p>
    <w:p w14:paraId="1DA7197E" w14:textId="77777777" w:rsidR="00320A50" w:rsidRDefault="00320A50" w:rsidP="00320A50">
      <w:pPr>
        <w:pStyle w:val="af6"/>
        <w:numPr>
          <w:ilvl w:val="3"/>
          <w:numId w:val="12"/>
        </w:numPr>
        <w:snapToGrid w:val="0"/>
        <w:jc w:val="both"/>
      </w:pPr>
      <w:r>
        <w:t>[3] companies provided input with target UE MCS 13 and co-UE 64QAM with full CHBW allocation.</w:t>
      </w:r>
    </w:p>
    <w:p w14:paraId="2E89B5CA" w14:textId="77777777" w:rsidR="00320A50" w:rsidRDefault="00320A50" w:rsidP="00320A50">
      <w:pPr>
        <w:pStyle w:val="af6"/>
        <w:numPr>
          <w:ilvl w:val="4"/>
          <w:numId w:val="12"/>
        </w:numPr>
        <w:snapToGrid w:val="0"/>
        <w:jc w:val="both"/>
      </w:pPr>
      <w:r>
        <w:t xml:space="preserve">(2 companies) The gain of R-ML over IRC baseline was observed to be between [1.7] dB and [1.1] dB, with average of [1.4] </w:t>
      </w:r>
      <w:proofErr w:type="spellStart"/>
      <w:r>
        <w:t>dB.</w:t>
      </w:r>
      <w:proofErr w:type="spellEnd"/>
    </w:p>
    <w:p w14:paraId="740FD701" w14:textId="77777777" w:rsidR="00320A50" w:rsidRDefault="00320A50" w:rsidP="00320A50">
      <w:pPr>
        <w:pStyle w:val="af6"/>
        <w:numPr>
          <w:ilvl w:val="4"/>
          <w:numId w:val="12"/>
        </w:numPr>
        <w:snapToGrid w:val="0"/>
        <w:jc w:val="both"/>
      </w:pPr>
      <w:r>
        <w:t xml:space="preserve">(2 companies) The gain of E-IRC over IRC baseline was observed to be between [1.0] dB and [0.7] dB, with average of [0.9] </w:t>
      </w:r>
      <w:proofErr w:type="spellStart"/>
      <w:r>
        <w:t>dB.</w:t>
      </w:r>
      <w:proofErr w:type="spellEnd"/>
    </w:p>
    <w:p w14:paraId="1EB82C4A" w14:textId="77777777" w:rsidR="00320A50" w:rsidRDefault="00320A50" w:rsidP="00320A50">
      <w:pPr>
        <w:pStyle w:val="af6"/>
        <w:numPr>
          <w:ilvl w:val="3"/>
          <w:numId w:val="12"/>
        </w:numPr>
        <w:snapToGrid w:val="0"/>
        <w:jc w:val="both"/>
      </w:pPr>
      <w:r>
        <w:t>[2] companies provided input with target UE MCS 13 and co-UE 64QAM with partial CHBW allocation.</w:t>
      </w:r>
    </w:p>
    <w:p w14:paraId="1A87CE27" w14:textId="77777777" w:rsidR="00320A50" w:rsidRDefault="00320A50" w:rsidP="00320A50">
      <w:pPr>
        <w:pStyle w:val="af6"/>
        <w:numPr>
          <w:ilvl w:val="4"/>
          <w:numId w:val="12"/>
        </w:numPr>
        <w:snapToGrid w:val="0"/>
        <w:jc w:val="both"/>
      </w:pPr>
      <w:r>
        <w:t xml:space="preserve">The gain of R-ML over IRC baseline was observed to be between [1.2] dB and [0.8] dB, with average of [1.0] </w:t>
      </w:r>
      <w:proofErr w:type="spellStart"/>
      <w:r>
        <w:t>dB.</w:t>
      </w:r>
      <w:proofErr w:type="spellEnd"/>
    </w:p>
    <w:p w14:paraId="66FC7BA4" w14:textId="77777777" w:rsidR="00320A50" w:rsidRDefault="00320A50" w:rsidP="00320A50">
      <w:pPr>
        <w:pStyle w:val="af6"/>
        <w:numPr>
          <w:ilvl w:val="4"/>
          <w:numId w:val="12"/>
        </w:numPr>
        <w:snapToGrid w:val="0"/>
        <w:jc w:val="both"/>
      </w:pPr>
      <w:r>
        <w:t xml:space="preserve">The gain of E-IRC over IRC baseline was observed to be between [0.7] dB and [0.7] dB, with average of [0.7] </w:t>
      </w:r>
      <w:proofErr w:type="spellStart"/>
      <w:r>
        <w:t>dB.</w:t>
      </w:r>
      <w:proofErr w:type="spellEnd"/>
    </w:p>
    <w:p w14:paraId="7F203BBC" w14:textId="77777777" w:rsidR="00320A50" w:rsidRDefault="00320A50" w:rsidP="00320A50">
      <w:pPr>
        <w:pStyle w:val="af6"/>
        <w:numPr>
          <w:ilvl w:val="3"/>
          <w:numId w:val="12"/>
        </w:numPr>
        <w:snapToGrid w:val="0"/>
        <w:jc w:val="both"/>
      </w:pPr>
      <w:r>
        <w:t xml:space="preserve">Hence, high throughput challenged conditions with MCS13 for target UE and mid MCS for co-UE served, full/partial CHBW allocation for co-UE, using orthogonal precoding and with blind detection of FDRA and DMRS ports, R-ML outperforms E-IRC by up to [0.6] </w:t>
      </w:r>
      <w:proofErr w:type="spellStart"/>
      <w:r>
        <w:t>dB.</w:t>
      </w:r>
      <w:proofErr w:type="spellEnd"/>
    </w:p>
    <w:p w14:paraId="12A0907D" w14:textId="77777777" w:rsidR="00320A50" w:rsidRDefault="00320A50" w:rsidP="00320A50">
      <w:pPr>
        <w:snapToGrid w:val="0"/>
        <w:jc w:val="both"/>
      </w:pPr>
      <w:r>
        <w:t>Summary for advanced receiver with blind detection of FDRA and DMRS ports and blind detection of co-UE modulation order (simulation test cases 13-16):</w:t>
      </w:r>
    </w:p>
    <w:p w14:paraId="34D3C22F" w14:textId="77777777" w:rsidR="00320A50" w:rsidRDefault="00320A50" w:rsidP="00320A50">
      <w:pPr>
        <w:pStyle w:val="af6"/>
        <w:numPr>
          <w:ilvl w:val="0"/>
          <w:numId w:val="12"/>
        </w:numPr>
        <w:snapToGrid w:val="0"/>
        <w:jc w:val="both"/>
      </w:pPr>
      <w:r>
        <w:t>1 co-scheduled scheduled UE, target UE needs to blind detect the FDRA, DMRS port allocation information and modulation order of the co-scheduled UE</w:t>
      </w:r>
    </w:p>
    <w:p w14:paraId="3ACD5672"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727A374A" w14:textId="77777777" w:rsidR="00320A50" w:rsidRDefault="00320A50" w:rsidP="00320A50">
      <w:pPr>
        <w:pStyle w:val="af6"/>
        <w:numPr>
          <w:ilvl w:val="2"/>
          <w:numId w:val="12"/>
        </w:numPr>
        <w:snapToGrid w:val="0"/>
        <w:jc w:val="both"/>
      </w:pPr>
      <w:r>
        <w:t>target UE rank 1, co-scheduled UE rank 1</w:t>
      </w:r>
    </w:p>
    <w:p w14:paraId="55A816F4" w14:textId="77777777" w:rsidR="00320A50" w:rsidRDefault="00320A50" w:rsidP="00320A50">
      <w:pPr>
        <w:pStyle w:val="af6"/>
        <w:numPr>
          <w:ilvl w:val="2"/>
          <w:numId w:val="12"/>
        </w:numPr>
        <w:snapToGrid w:val="0"/>
        <w:jc w:val="both"/>
      </w:pPr>
      <w:r>
        <w:t xml:space="preserve">2Tx 2Rx ULA medium, TDLC300-100, precoder selection for the Co-scheduled UE is random, FDRA of co-UE is full </w:t>
      </w:r>
      <w:proofErr w:type="spellStart"/>
      <w:r>
        <w:t>chBW</w:t>
      </w:r>
      <w:proofErr w:type="spellEnd"/>
      <w:r>
        <w:t>.</w:t>
      </w:r>
    </w:p>
    <w:p w14:paraId="2C857F42" w14:textId="77777777" w:rsidR="00320A50" w:rsidRDefault="00320A50" w:rsidP="00320A50">
      <w:pPr>
        <w:pStyle w:val="af6"/>
        <w:numPr>
          <w:ilvl w:val="2"/>
          <w:numId w:val="12"/>
        </w:numPr>
      </w:pPr>
      <w:r>
        <w:t>Observations cases 13 and 15</w:t>
      </w:r>
    </w:p>
    <w:p w14:paraId="186FE10B" w14:textId="77777777" w:rsidR="00320A50" w:rsidRDefault="00320A50" w:rsidP="00320A50">
      <w:pPr>
        <w:pStyle w:val="af6"/>
        <w:numPr>
          <w:ilvl w:val="3"/>
          <w:numId w:val="12"/>
        </w:numPr>
      </w:pPr>
      <w:r>
        <w:t>[5] companies provided input with target UE MCS 13 and co-UE QPSK</w:t>
      </w:r>
    </w:p>
    <w:p w14:paraId="17192336" w14:textId="77777777" w:rsidR="00320A50" w:rsidRDefault="00320A50" w:rsidP="00320A50">
      <w:pPr>
        <w:pStyle w:val="af6"/>
        <w:numPr>
          <w:ilvl w:val="4"/>
          <w:numId w:val="12"/>
        </w:numPr>
        <w:snapToGrid w:val="0"/>
        <w:jc w:val="both"/>
      </w:pPr>
      <w:r>
        <w:t xml:space="preserve">(4 companies) The gain of R-ML over IRC baseline was observed to be between [9.7] dB and [6.0] dB, with average of [7.8] </w:t>
      </w:r>
      <w:proofErr w:type="spellStart"/>
      <w:r>
        <w:t>dB.</w:t>
      </w:r>
      <w:proofErr w:type="spellEnd"/>
    </w:p>
    <w:p w14:paraId="3A689BA5" w14:textId="77777777" w:rsidR="00320A50" w:rsidRDefault="00320A50" w:rsidP="00320A50">
      <w:pPr>
        <w:pStyle w:val="af6"/>
        <w:numPr>
          <w:ilvl w:val="4"/>
          <w:numId w:val="12"/>
        </w:numPr>
        <w:snapToGrid w:val="0"/>
        <w:jc w:val="both"/>
      </w:pPr>
      <w:r>
        <w:lastRenderedPageBreak/>
        <w:t xml:space="preserve">(4 companies) The gain of E-IRC over IRC baseline was observed to be between [5.0] dB and [1.1] dB, with average of [3.0] </w:t>
      </w:r>
      <w:proofErr w:type="spellStart"/>
      <w:r>
        <w:t>dB.</w:t>
      </w:r>
      <w:proofErr w:type="spellEnd"/>
    </w:p>
    <w:p w14:paraId="5A27D84A" w14:textId="77777777" w:rsidR="00320A50" w:rsidRDefault="00320A50" w:rsidP="00320A50">
      <w:pPr>
        <w:pStyle w:val="af6"/>
        <w:numPr>
          <w:ilvl w:val="3"/>
          <w:numId w:val="12"/>
        </w:numPr>
      </w:pPr>
      <w:r>
        <w:t>[2] companies provided input with target UE MCS 13 and co-UE 16QAM</w:t>
      </w:r>
    </w:p>
    <w:p w14:paraId="45A1766F" w14:textId="77777777" w:rsidR="00320A50" w:rsidRDefault="00320A50" w:rsidP="00320A50">
      <w:pPr>
        <w:pStyle w:val="af6"/>
        <w:numPr>
          <w:ilvl w:val="4"/>
          <w:numId w:val="12"/>
        </w:numPr>
        <w:snapToGrid w:val="0"/>
        <w:jc w:val="both"/>
      </w:pPr>
      <w:r>
        <w:t xml:space="preserve">(1 company) The gain of R-ML over IRC baseline was observed to be [4.4] </w:t>
      </w:r>
      <w:proofErr w:type="spellStart"/>
      <w:r>
        <w:t>dB.</w:t>
      </w:r>
      <w:proofErr w:type="spellEnd"/>
    </w:p>
    <w:p w14:paraId="5E495B36" w14:textId="77777777" w:rsidR="00320A50" w:rsidRDefault="00320A50" w:rsidP="00320A50">
      <w:pPr>
        <w:pStyle w:val="af6"/>
        <w:numPr>
          <w:ilvl w:val="4"/>
          <w:numId w:val="12"/>
        </w:numPr>
        <w:snapToGrid w:val="0"/>
        <w:jc w:val="both"/>
      </w:pPr>
      <w:r>
        <w:t xml:space="preserve">The gain of E-IRC over IRC baseline was observed to be [3.3] </w:t>
      </w:r>
      <w:proofErr w:type="spellStart"/>
      <w:r>
        <w:t>dB.</w:t>
      </w:r>
      <w:proofErr w:type="spellEnd"/>
    </w:p>
    <w:p w14:paraId="3F3D0D1F" w14:textId="77777777" w:rsidR="00320A50" w:rsidRDefault="00320A50" w:rsidP="00320A50">
      <w:pPr>
        <w:pStyle w:val="af6"/>
        <w:numPr>
          <w:ilvl w:val="3"/>
          <w:numId w:val="12"/>
        </w:numPr>
        <w:snapToGrid w:val="0"/>
        <w:jc w:val="both"/>
      </w:pPr>
      <w:r>
        <w:t xml:space="preserve">Hence, for coverage challenged conditions with mid MCS for target UE and low or mid MCS for co-UE served, full CHBW allocation for co-UE, using random precoding and with blind detection of FDRA, DMRS ports and modulation order, R-ML outperforms E-IRC by up to [4.9] </w:t>
      </w:r>
      <w:proofErr w:type="spellStart"/>
      <w:r>
        <w:t>dB.</w:t>
      </w:r>
      <w:proofErr w:type="spellEnd"/>
    </w:p>
    <w:p w14:paraId="242D2452" w14:textId="77777777" w:rsidR="00320A50" w:rsidRDefault="00320A50" w:rsidP="00320A50">
      <w:pPr>
        <w:pStyle w:val="af6"/>
        <w:numPr>
          <w:ilvl w:val="1"/>
          <w:numId w:val="12"/>
        </w:numPr>
        <w:snapToGrid w:val="0"/>
        <w:jc w:val="both"/>
      </w:pPr>
      <w:r>
        <w:t>Environment with higher ranks, low correlation, low delay spread channel, orthogonal precoding, and mid to high MCS, i.e., higher throughput environment</w:t>
      </w:r>
    </w:p>
    <w:p w14:paraId="72D73142" w14:textId="77777777" w:rsidR="00320A50" w:rsidRDefault="00320A50" w:rsidP="00320A50">
      <w:pPr>
        <w:pStyle w:val="af6"/>
        <w:numPr>
          <w:ilvl w:val="2"/>
          <w:numId w:val="12"/>
        </w:numPr>
        <w:snapToGrid w:val="0"/>
        <w:jc w:val="both"/>
      </w:pPr>
      <w:r>
        <w:t>target UE rank 2, co-scheduled UE rank 2</w:t>
      </w:r>
    </w:p>
    <w:p w14:paraId="44899827" w14:textId="77777777" w:rsidR="00320A50" w:rsidRDefault="00320A50" w:rsidP="00320A50">
      <w:pPr>
        <w:pStyle w:val="af6"/>
        <w:numPr>
          <w:ilvl w:val="2"/>
          <w:numId w:val="12"/>
        </w:numPr>
        <w:snapToGrid w:val="0"/>
        <w:jc w:val="both"/>
      </w:pPr>
      <w:r>
        <w:t xml:space="preserve">4Tx 4Rx ULA low, TDLA30-10, precoder selection for the Co-scheduled UE is orthogonal, FDRA of co-UE is full </w:t>
      </w:r>
      <w:proofErr w:type="spellStart"/>
      <w:r>
        <w:t>chBW</w:t>
      </w:r>
      <w:proofErr w:type="spellEnd"/>
      <w:r>
        <w:t>.</w:t>
      </w:r>
    </w:p>
    <w:p w14:paraId="6D9EEEA6" w14:textId="77777777" w:rsidR="00320A50" w:rsidRDefault="00320A50" w:rsidP="00320A50">
      <w:pPr>
        <w:pStyle w:val="af6"/>
        <w:numPr>
          <w:ilvl w:val="2"/>
          <w:numId w:val="12"/>
        </w:numPr>
        <w:snapToGrid w:val="0"/>
        <w:jc w:val="both"/>
      </w:pPr>
      <w:r>
        <w:t>Observations cases 14</w:t>
      </w:r>
    </w:p>
    <w:p w14:paraId="05365862" w14:textId="77777777" w:rsidR="00320A50" w:rsidRDefault="00320A50" w:rsidP="00320A50">
      <w:pPr>
        <w:pStyle w:val="af6"/>
        <w:numPr>
          <w:ilvl w:val="3"/>
          <w:numId w:val="12"/>
        </w:numPr>
      </w:pPr>
      <w:r>
        <w:t>[4] companies provided input with target UE MCS 17 and co-UE 16QAM</w:t>
      </w:r>
    </w:p>
    <w:p w14:paraId="10E967AB" w14:textId="77777777" w:rsidR="00320A50" w:rsidRDefault="00320A50" w:rsidP="00320A50">
      <w:pPr>
        <w:pStyle w:val="af6"/>
        <w:numPr>
          <w:ilvl w:val="4"/>
          <w:numId w:val="12"/>
        </w:numPr>
        <w:snapToGrid w:val="0"/>
        <w:jc w:val="both"/>
      </w:pPr>
      <w:r>
        <w:t xml:space="preserve">(3 companies) The gain of R-ML over IRC baseline was observed to be between [1.8] dB and [0.5] dB, with average of [1.0] </w:t>
      </w:r>
      <w:proofErr w:type="spellStart"/>
      <w:r>
        <w:t>dB.</w:t>
      </w:r>
      <w:proofErr w:type="spellEnd"/>
    </w:p>
    <w:p w14:paraId="653ACA35" w14:textId="77777777" w:rsidR="00320A50" w:rsidRDefault="00320A50" w:rsidP="00320A50">
      <w:pPr>
        <w:pStyle w:val="af6"/>
        <w:numPr>
          <w:ilvl w:val="4"/>
          <w:numId w:val="12"/>
        </w:numPr>
        <w:snapToGrid w:val="0"/>
        <w:jc w:val="both"/>
      </w:pPr>
      <w:r>
        <w:t xml:space="preserve">(3 companies) The gain of E-IRC over IRC baseline was observed to be between [0.8] dB and [0.1] dB, with average of [0.4] </w:t>
      </w:r>
      <w:proofErr w:type="spellStart"/>
      <w:r>
        <w:t>dB.</w:t>
      </w:r>
      <w:proofErr w:type="spellEnd"/>
    </w:p>
    <w:p w14:paraId="1B6C5136" w14:textId="77777777" w:rsidR="00320A50" w:rsidRDefault="00320A50" w:rsidP="00320A50">
      <w:pPr>
        <w:pStyle w:val="af6"/>
        <w:numPr>
          <w:ilvl w:val="3"/>
          <w:numId w:val="12"/>
        </w:numPr>
        <w:snapToGrid w:val="0"/>
        <w:jc w:val="both"/>
      </w:pPr>
      <w:r>
        <w:t xml:space="preserve">Hence, high throughput challenged conditions with MCS17 for target UE and mid MCS for co-UE served, full CHBW allocation for co-UE, using orthogonal precoding and with blind detection of FDRA, DMRS ports and modulation order, R-ML outperforms E-IRC by up to [0.6] </w:t>
      </w:r>
      <w:proofErr w:type="spellStart"/>
      <w:r>
        <w:t>dB.</w:t>
      </w:r>
      <w:proofErr w:type="spellEnd"/>
    </w:p>
    <w:p w14:paraId="2574450F" w14:textId="77777777" w:rsidR="00320A50" w:rsidRDefault="00320A50" w:rsidP="00320A50">
      <w:pPr>
        <w:pStyle w:val="af6"/>
        <w:numPr>
          <w:ilvl w:val="0"/>
          <w:numId w:val="12"/>
        </w:numPr>
        <w:snapToGrid w:val="0"/>
        <w:jc w:val="both"/>
      </w:pPr>
      <w:r>
        <w:t>2 co-scheduled UEs, target UE needs to blind detect the FDRA, DMRS port allocation information and modulation order of the co-scheduled UEs, each co-UE occupies half of the available PRBs</w:t>
      </w:r>
    </w:p>
    <w:p w14:paraId="788A0C04" w14:textId="77777777" w:rsidR="00320A50" w:rsidRDefault="00320A50" w:rsidP="00320A50">
      <w:pPr>
        <w:pStyle w:val="af6"/>
        <w:numPr>
          <w:ilvl w:val="1"/>
          <w:numId w:val="12"/>
        </w:numPr>
      </w:pPr>
      <w:r>
        <w:t>Environment with low ranks, medium correlation, multipath dominated channel, random precoding, and low to mid MCS, i.e., coverage challenged environment</w:t>
      </w:r>
    </w:p>
    <w:p w14:paraId="62FBDECD" w14:textId="77777777" w:rsidR="00320A50" w:rsidRDefault="00320A50" w:rsidP="00320A50">
      <w:pPr>
        <w:pStyle w:val="af6"/>
        <w:numPr>
          <w:ilvl w:val="2"/>
          <w:numId w:val="12"/>
        </w:numPr>
        <w:snapToGrid w:val="0"/>
        <w:jc w:val="both"/>
      </w:pPr>
      <w:r>
        <w:t>target UE rank 1, co-scheduled UE rank 1</w:t>
      </w:r>
    </w:p>
    <w:p w14:paraId="739F474B" w14:textId="77777777" w:rsidR="00320A50" w:rsidRDefault="00320A50" w:rsidP="00320A50">
      <w:pPr>
        <w:pStyle w:val="af6"/>
        <w:numPr>
          <w:ilvl w:val="2"/>
          <w:numId w:val="12"/>
        </w:numPr>
        <w:snapToGrid w:val="0"/>
        <w:jc w:val="both"/>
      </w:pPr>
      <w:r>
        <w:t xml:space="preserve">2Tx 2Rx ULA medium, TDLC300-100, precoder selection for the Co-scheduled UEs is random, FDRA of each co-UE is partial </w:t>
      </w:r>
      <w:proofErr w:type="spellStart"/>
      <w:r>
        <w:t>chBW</w:t>
      </w:r>
      <w:proofErr w:type="spellEnd"/>
      <w:r>
        <w:t>.</w:t>
      </w:r>
    </w:p>
    <w:p w14:paraId="407F0CDF" w14:textId="77777777" w:rsidR="00320A50" w:rsidRDefault="00320A50" w:rsidP="00320A50">
      <w:pPr>
        <w:pStyle w:val="af6"/>
        <w:numPr>
          <w:ilvl w:val="2"/>
          <w:numId w:val="12"/>
        </w:numPr>
      </w:pPr>
      <w:r>
        <w:t>Observations case 16</w:t>
      </w:r>
    </w:p>
    <w:p w14:paraId="651D8DF8" w14:textId="77777777" w:rsidR="00320A50" w:rsidRDefault="00320A50" w:rsidP="00320A50">
      <w:pPr>
        <w:pStyle w:val="af6"/>
        <w:numPr>
          <w:ilvl w:val="3"/>
          <w:numId w:val="12"/>
        </w:numPr>
      </w:pPr>
      <w:r>
        <w:t>[3] companies provided input with target UE MCS 13, 1</w:t>
      </w:r>
      <w:r>
        <w:rPr>
          <w:vertAlign w:val="superscript"/>
        </w:rPr>
        <w:t>st</w:t>
      </w:r>
      <w:r>
        <w:t xml:space="preserve"> co-UE QPSK and 2</w:t>
      </w:r>
      <w:r>
        <w:rPr>
          <w:vertAlign w:val="superscript"/>
        </w:rPr>
        <w:t>nd</w:t>
      </w:r>
      <w:r>
        <w:t xml:space="preserve"> co-UE 16QAM</w:t>
      </w:r>
    </w:p>
    <w:p w14:paraId="39DC3D75" w14:textId="77777777" w:rsidR="00320A50" w:rsidRDefault="00320A50" w:rsidP="00320A50">
      <w:pPr>
        <w:pStyle w:val="af6"/>
        <w:numPr>
          <w:ilvl w:val="4"/>
          <w:numId w:val="12"/>
        </w:numPr>
        <w:snapToGrid w:val="0"/>
        <w:jc w:val="both"/>
      </w:pPr>
      <w:r>
        <w:t xml:space="preserve">The gain of R-ML over IRC baseline was observed to be between [11.2] dB and [5.1] dB, with average of [7.5] </w:t>
      </w:r>
      <w:proofErr w:type="spellStart"/>
      <w:r>
        <w:t>dB.</w:t>
      </w:r>
      <w:proofErr w:type="spellEnd"/>
    </w:p>
    <w:p w14:paraId="512E8D97" w14:textId="77777777" w:rsidR="00320A50" w:rsidRDefault="00320A50" w:rsidP="00320A50">
      <w:pPr>
        <w:pStyle w:val="af6"/>
        <w:numPr>
          <w:ilvl w:val="4"/>
          <w:numId w:val="12"/>
        </w:numPr>
        <w:snapToGrid w:val="0"/>
        <w:jc w:val="both"/>
      </w:pPr>
      <w:r>
        <w:t xml:space="preserve">The gain of E-IRC over IRC baseline was observed to be between [5.8] dB and [2.7] dB, with average of [4.7] </w:t>
      </w:r>
      <w:proofErr w:type="spellStart"/>
      <w:r>
        <w:t>dB.</w:t>
      </w:r>
      <w:proofErr w:type="spellEnd"/>
    </w:p>
    <w:p w14:paraId="01FABCC4" w14:textId="77777777" w:rsidR="00320A50" w:rsidRDefault="00320A50" w:rsidP="00320A50">
      <w:pPr>
        <w:pStyle w:val="af6"/>
        <w:numPr>
          <w:ilvl w:val="3"/>
          <w:numId w:val="12"/>
        </w:numPr>
        <w:snapToGrid w:val="0"/>
        <w:jc w:val="both"/>
      </w:pPr>
      <w:r>
        <w:t xml:space="preserve">Hence, for coverage challenged conditions with MCS13 for target UE and low and mid MCS respectively for the two co-UEs served, partial CHBW allocation for each co-UE equally distributed, using random precoding and with blind detection of FDRA, DMRS ports and modulation order, R-ML outperforms E-IRC by up to [2.8] </w:t>
      </w:r>
      <w:proofErr w:type="spellStart"/>
      <w:r>
        <w:t>dB.</w:t>
      </w:r>
      <w:proofErr w:type="spellEnd"/>
    </w:p>
    <w:p w14:paraId="67BE04DD" w14:textId="77777777" w:rsidR="00EA111D" w:rsidRDefault="00E36C52" w:rsidP="00EA111D">
      <w:pPr>
        <w:pStyle w:val="1"/>
        <w:rPr>
          <w:lang w:eastAsia="zh-CN"/>
        </w:rPr>
      </w:pPr>
      <w:bookmarkStart w:id="54" w:name="_Toc305080716"/>
      <w:bookmarkStart w:id="55" w:name="_Toc144219291"/>
      <w:r>
        <w:rPr>
          <w:rFonts w:hint="eastAsia"/>
          <w:lang w:eastAsia="zh-CN"/>
        </w:rPr>
        <w:t>5</w:t>
      </w:r>
      <w:r w:rsidR="00EA111D">
        <w:rPr>
          <w:lang w:eastAsia="zh-CN"/>
        </w:rPr>
        <w:tab/>
      </w:r>
      <w:r w:rsidR="00EA111D">
        <w:rPr>
          <w:rFonts w:hint="eastAsia"/>
          <w:lang w:eastAsia="zh-CN"/>
        </w:rPr>
        <w:t>Conclusions</w:t>
      </w:r>
      <w:bookmarkEnd w:id="54"/>
      <w:bookmarkEnd w:id="55"/>
    </w:p>
    <w:p w14:paraId="01B8685F" w14:textId="77777777" w:rsidR="000A7333" w:rsidRDefault="000A7333" w:rsidP="000A7333">
      <w:pPr>
        <w:rPr>
          <w:lang w:eastAsia="zh-CN"/>
        </w:rPr>
      </w:pPr>
      <w:r>
        <w:rPr>
          <w:lang w:eastAsia="zh-CN"/>
        </w:rPr>
        <w:t>This technical report has documented the RAN4 evaluation on techniques to cancel downlink intra cell inter-user interference. The major work includes the determination of network scenario, interference modelling, interference suppressing receiver structure,</w:t>
      </w:r>
      <w:r>
        <w:t xml:space="preserve"> </w:t>
      </w:r>
      <w:r>
        <w:rPr>
          <w:lang w:eastAsia="zh-CN"/>
        </w:rPr>
        <w:t>required information analysis for each candidate receiver, link-level simulation parameters and performance evaluations.</w:t>
      </w:r>
    </w:p>
    <w:p w14:paraId="1A88AFBF" w14:textId="77777777" w:rsidR="000A7333" w:rsidRDefault="000A7333" w:rsidP="000A7333">
      <w:pPr>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14:paraId="08CB04D0" w14:textId="77777777" w:rsidR="000A7333" w:rsidRDefault="000A7333" w:rsidP="000A7333">
      <w:pPr>
        <w:rPr>
          <w:lang w:eastAsia="zh-CN"/>
        </w:rPr>
      </w:pPr>
      <w:proofErr w:type="spellStart"/>
      <w:r>
        <w:rPr>
          <w:lang w:eastAsia="zh-CN"/>
        </w:rPr>
        <w:t>gNBs</w:t>
      </w:r>
      <w:proofErr w:type="spellEnd"/>
      <w:r>
        <w:rPr>
          <w:lang w:eastAsia="zh-CN"/>
        </w:rPr>
        <w:t xml:space="preserve"> equipped with 2Tx and 4Tx antennas are considered in the RAN4 performance evaluation. However, for the UEs capable of inter-user interference suppression ability discussed in this TR, they can also be used in the deployments </w:t>
      </w:r>
      <w:r>
        <w:rPr>
          <w:lang w:eastAsia="zh-CN"/>
        </w:rPr>
        <w:lastRenderedPageBreak/>
        <w:t>with larger number of Tx ports configuration. For the interference suppressing receiver, both E-MMSE-IRC and R-ML are evaluated as candidate advanced receivers.</w:t>
      </w:r>
    </w:p>
    <w:p w14:paraId="6F84628C" w14:textId="77777777" w:rsidR="000A7333" w:rsidRDefault="000A7333" w:rsidP="000A7333">
      <w:pPr>
        <w:rPr>
          <w:lang w:eastAsia="zh-CN"/>
        </w:rPr>
      </w:pPr>
      <w:r>
        <w:rPr>
          <w:lang w:eastAsia="zh-CN"/>
        </w:rPr>
        <w:t>RAN4 reaches consensus on the required information for both E-IRC and R-ML receiver. In addition, RAN4 has agreed the network default configuration assumptions. Therefore, the advanced receiving algorithm can be performed under these default assumptions. For some of the default assumptions, it is required for the network to indicate the UE whether the default assumption is valid or not by RRC signalling. For UE with R-ML receiver, DCI based network assistant signalling is required.</w:t>
      </w:r>
    </w:p>
    <w:p w14:paraId="44C57D89" w14:textId="77777777" w:rsidR="000A7333" w:rsidRDefault="000A7333" w:rsidP="000A7333">
      <w:pPr>
        <w:rPr>
          <w:rFonts w:eastAsia="等线"/>
          <w:iCs/>
          <w:lang w:eastAsia="zh-CN"/>
        </w:rPr>
      </w:pPr>
      <w:r>
        <w:rPr>
          <w:lang w:eastAsia="zh-CN"/>
        </w:rPr>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the candidate E-IRC and R-ML receiver over the baseline MMSE-IRC receiver under intra-cell inter-user interference scenario. </w:t>
      </w:r>
      <w:r>
        <w:rPr>
          <w:lang w:eastAsia="zh-CN"/>
        </w:rPr>
        <w:t>16</w:t>
      </w:r>
      <w:r>
        <w:t xml:space="preserve"> simulation cases that covers the advanced receiver with genie-aided required information, with co-scheduled UE DMRS port and FDRA information blind detection, and with co-scheduled UE modulation order blind detection (for R-ML receiver only), are selected for the evaluation.</w:t>
      </w:r>
      <w:r>
        <w:rPr>
          <w:lang w:eastAsia="zh-CN"/>
        </w:rPr>
        <w:t xml:space="preserve"> </w:t>
      </w:r>
      <w:r>
        <w:t xml:space="preserve">Different antenna and </w:t>
      </w:r>
      <w:r>
        <w:rPr>
          <w:lang w:eastAsia="zh-CN"/>
        </w:rPr>
        <w:t>rank configurations for target and interference UEs, different propagation condition, and CBW configurations are included.</w:t>
      </w:r>
      <w:r>
        <w:t xml:space="preserve"> </w:t>
      </w:r>
    </w:p>
    <w:p w14:paraId="676DC12A" w14:textId="77777777" w:rsidR="000A7333" w:rsidRDefault="000A7333" w:rsidP="000A7333">
      <w:pPr>
        <w:rPr>
          <w:lang w:eastAsia="zh-CN"/>
        </w:rPr>
      </w:pPr>
      <w:r>
        <w:rPr>
          <w:lang w:eastAsia="zh-CN"/>
        </w:rPr>
        <w:t>Based on the simulation results</w:t>
      </w:r>
      <w:r>
        <w:rPr>
          <w:lang w:val="en-US" w:eastAsia="zh-CN"/>
        </w:rPr>
        <w:t>, the performance gain of R-ML receiver over the baseline MMSE-IRC receiver is verified.</w:t>
      </w:r>
    </w:p>
    <w:p w14:paraId="789864A3" w14:textId="77777777" w:rsidR="000A7333" w:rsidRDefault="000A7333" w:rsidP="000A7333">
      <w:pPr>
        <w:rPr>
          <w:lang w:eastAsia="zh-CN"/>
        </w:rPr>
      </w:pPr>
      <w:r>
        <w:rPr>
          <w:lang w:eastAsia="zh-CN"/>
        </w:rPr>
        <w:t xml:space="preserve">Based on the above evaluations, it is recommended to select </w:t>
      </w:r>
      <w:r>
        <w:rPr>
          <w:iCs/>
          <w:lang w:eastAsia="zh-CN"/>
        </w:rPr>
        <w:t>R-ML</w:t>
      </w:r>
      <w:r>
        <w:rPr>
          <w:lang w:eastAsia="zh-CN"/>
        </w:rPr>
        <w:t xml:space="preserve"> as the new advanced receiver for inter-user interference suppression receiver for MU-MIMO scenario in Rel-18, and to introduce necessary new UE capability and network assistant signalling for the selected receiver.</w:t>
      </w:r>
    </w:p>
    <w:p w14:paraId="0959AF23" w14:textId="77777777" w:rsidR="000A7333" w:rsidRDefault="000A7333" w:rsidP="000A7333">
      <w:pPr>
        <w:rPr>
          <w:rFonts w:eastAsia="等线"/>
          <w:i/>
          <w:iCs/>
          <w:lang w:eastAsia="zh-CN"/>
        </w:rPr>
      </w:pPr>
      <w:r>
        <w:rPr>
          <w:lang w:eastAsia="zh-CN"/>
        </w:rPr>
        <w:t>It is also recommended to define NR PDSCH demodulation requirements for the selected inter-user interference suppression receiver for MU-MIMO scenario in Rel-18.</w:t>
      </w:r>
    </w:p>
    <w:p w14:paraId="731BC1B9" w14:textId="6A7E5BB6" w:rsidR="00222897" w:rsidRPr="0018537F" w:rsidRDefault="00E8629F" w:rsidP="0018537F">
      <w:pPr>
        <w:pStyle w:val="9"/>
        <w:rPr>
          <w:lang w:eastAsia="zh-CN"/>
        </w:rPr>
      </w:pPr>
      <w:bookmarkStart w:id="56" w:name="_Toc144219292"/>
      <w:r w:rsidRPr="00235394">
        <w:t xml:space="preserve">Annex </w:t>
      </w:r>
      <w:r w:rsidR="0018537F">
        <w:rPr>
          <w:rFonts w:hint="eastAsia"/>
          <w:lang w:eastAsia="zh-CN"/>
        </w:rPr>
        <w:t>A</w:t>
      </w:r>
      <w:r w:rsidRPr="00235394">
        <w:t>:</w:t>
      </w:r>
      <w:r w:rsidRPr="00235394">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14:paraId="5D3B9ECA" w14:textId="77777777" w:rsidTr="0018537F">
        <w:trPr>
          <w:cantSplit/>
        </w:trPr>
        <w:tc>
          <w:tcPr>
            <w:tcW w:w="9356" w:type="dxa"/>
            <w:gridSpan w:val="8"/>
            <w:tcBorders>
              <w:bottom w:val="nil"/>
            </w:tcBorders>
            <w:shd w:val="clear" w:color="auto" w:fill="auto"/>
          </w:tcPr>
          <w:p w14:paraId="0AE3B8F7" w14:textId="77777777" w:rsidR="00E8629F" w:rsidRPr="00514408" w:rsidRDefault="00E8629F">
            <w:pPr>
              <w:pStyle w:val="TAL"/>
              <w:jc w:val="center"/>
              <w:rPr>
                <w:b/>
                <w:sz w:val="16"/>
              </w:rPr>
            </w:pPr>
            <w:r w:rsidRPr="00514408">
              <w:rPr>
                <w:b/>
              </w:rPr>
              <w:t>Change history</w:t>
            </w:r>
          </w:p>
        </w:tc>
      </w:tr>
      <w:tr w:rsidR="00E8629F" w:rsidRPr="00514408" w14:paraId="0FD7DC85" w14:textId="77777777" w:rsidTr="0018537F">
        <w:tc>
          <w:tcPr>
            <w:tcW w:w="800" w:type="dxa"/>
            <w:shd w:val="clear" w:color="auto" w:fill="auto"/>
          </w:tcPr>
          <w:p w14:paraId="53479B06" w14:textId="77777777" w:rsidR="00E8629F" w:rsidRPr="00514408" w:rsidRDefault="00E8629F">
            <w:pPr>
              <w:pStyle w:val="TAL"/>
              <w:rPr>
                <w:b/>
                <w:sz w:val="16"/>
              </w:rPr>
            </w:pPr>
            <w:r w:rsidRPr="00514408">
              <w:rPr>
                <w:b/>
                <w:sz w:val="16"/>
              </w:rPr>
              <w:t>Date</w:t>
            </w:r>
          </w:p>
        </w:tc>
        <w:tc>
          <w:tcPr>
            <w:tcW w:w="800" w:type="dxa"/>
            <w:shd w:val="clear" w:color="auto" w:fill="auto"/>
          </w:tcPr>
          <w:p w14:paraId="7D1327BE" w14:textId="77777777" w:rsidR="00E8629F" w:rsidRPr="00514408" w:rsidRDefault="00E8629F">
            <w:pPr>
              <w:pStyle w:val="TAL"/>
              <w:rPr>
                <w:b/>
                <w:sz w:val="16"/>
              </w:rPr>
            </w:pPr>
            <w:r w:rsidRPr="00514408">
              <w:rPr>
                <w:b/>
                <w:sz w:val="16"/>
              </w:rPr>
              <w:t>TSG #</w:t>
            </w:r>
          </w:p>
        </w:tc>
        <w:tc>
          <w:tcPr>
            <w:tcW w:w="901" w:type="dxa"/>
            <w:shd w:val="clear" w:color="auto" w:fill="auto"/>
          </w:tcPr>
          <w:p w14:paraId="62E899CF" w14:textId="77777777" w:rsidR="00E8629F" w:rsidRPr="00514408" w:rsidRDefault="00E8629F">
            <w:pPr>
              <w:pStyle w:val="TAL"/>
              <w:rPr>
                <w:b/>
                <w:sz w:val="16"/>
              </w:rPr>
            </w:pPr>
            <w:r w:rsidRPr="00514408">
              <w:rPr>
                <w:b/>
                <w:sz w:val="16"/>
              </w:rPr>
              <w:t>TSG Doc.</w:t>
            </w:r>
          </w:p>
        </w:tc>
        <w:tc>
          <w:tcPr>
            <w:tcW w:w="426" w:type="dxa"/>
            <w:shd w:val="clear" w:color="auto" w:fill="auto"/>
          </w:tcPr>
          <w:p w14:paraId="106188B9" w14:textId="77777777" w:rsidR="00E8629F" w:rsidRPr="00514408" w:rsidRDefault="00E8629F">
            <w:pPr>
              <w:pStyle w:val="TAL"/>
              <w:rPr>
                <w:b/>
                <w:sz w:val="16"/>
              </w:rPr>
            </w:pPr>
            <w:r w:rsidRPr="00514408">
              <w:rPr>
                <w:b/>
                <w:sz w:val="16"/>
              </w:rPr>
              <w:t>CR</w:t>
            </w:r>
          </w:p>
        </w:tc>
        <w:tc>
          <w:tcPr>
            <w:tcW w:w="428" w:type="dxa"/>
            <w:shd w:val="clear" w:color="auto" w:fill="auto"/>
          </w:tcPr>
          <w:p w14:paraId="08C6D19D" w14:textId="77777777" w:rsidR="00E8629F" w:rsidRPr="00514408" w:rsidRDefault="00E8629F">
            <w:pPr>
              <w:pStyle w:val="TAL"/>
              <w:rPr>
                <w:b/>
                <w:sz w:val="16"/>
              </w:rPr>
            </w:pPr>
            <w:r w:rsidRPr="00514408">
              <w:rPr>
                <w:b/>
                <w:sz w:val="16"/>
              </w:rPr>
              <w:t>Rev</w:t>
            </w:r>
          </w:p>
        </w:tc>
        <w:tc>
          <w:tcPr>
            <w:tcW w:w="4867" w:type="dxa"/>
            <w:shd w:val="clear" w:color="auto" w:fill="auto"/>
          </w:tcPr>
          <w:p w14:paraId="4E64348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7540C7C2" w14:textId="77777777" w:rsidR="00E8629F" w:rsidRPr="00514408" w:rsidRDefault="00E8629F">
            <w:pPr>
              <w:pStyle w:val="TAL"/>
              <w:rPr>
                <w:b/>
                <w:sz w:val="16"/>
              </w:rPr>
            </w:pPr>
            <w:r w:rsidRPr="00514408">
              <w:rPr>
                <w:b/>
                <w:sz w:val="16"/>
              </w:rPr>
              <w:t>Old</w:t>
            </w:r>
          </w:p>
        </w:tc>
        <w:tc>
          <w:tcPr>
            <w:tcW w:w="567" w:type="dxa"/>
            <w:shd w:val="clear" w:color="auto" w:fill="auto"/>
          </w:tcPr>
          <w:p w14:paraId="513C42B4" w14:textId="77777777" w:rsidR="00E8629F" w:rsidRPr="00514408" w:rsidRDefault="00E8629F">
            <w:pPr>
              <w:pStyle w:val="TAL"/>
              <w:rPr>
                <w:b/>
                <w:sz w:val="16"/>
              </w:rPr>
            </w:pPr>
            <w:r w:rsidRPr="00514408">
              <w:rPr>
                <w:b/>
                <w:sz w:val="16"/>
              </w:rPr>
              <w:t>New</w:t>
            </w:r>
          </w:p>
        </w:tc>
      </w:tr>
      <w:tr w:rsidR="0018537F" w:rsidRPr="00514408" w14:paraId="06E123E1" w14:textId="77777777" w:rsidTr="00066FB8">
        <w:tc>
          <w:tcPr>
            <w:tcW w:w="800" w:type="dxa"/>
            <w:shd w:val="clear" w:color="auto" w:fill="auto"/>
            <w:vAlign w:val="center"/>
          </w:tcPr>
          <w:p w14:paraId="673387B9" w14:textId="422B007F"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w:t>
            </w:r>
            <w:r w:rsidR="00686D96">
              <w:rPr>
                <w:rFonts w:ascii="Arial" w:hAnsi="Arial" w:cs="Arial"/>
                <w:i w:val="0"/>
                <w:color w:val="auto"/>
                <w:sz w:val="18"/>
                <w:lang w:eastAsia="zh-CN"/>
              </w:rPr>
              <w:t>3</w:t>
            </w:r>
            <w:r w:rsidR="00E8629F" w:rsidRPr="00514408">
              <w:rPr>
                <w:rFonts w:ascii="Arial" w:hAnsi="Arial" w:cs="Arial"/>
                <w:i w:val="0"/>
                <w:color w:val="auto"/>
                <w:sz w:val="18"/>
              </w:rPr>
              <w:t>-</w:t>
            </w:r>
            <w:r w:rsidR="00F66B35">
              <w:rPr>
                <w:rFonts w:ascii="Arial" w:hAnsi="Arial" w:cs="Arial" w:hint="eastAsia"/>
                <w:i w:val="0"/>
                <w:color w:val="auto"/>
                <w:sz w:val="18"/>
                <w:lang w:eastAsia="zh-CN"/>
              </w:rPr>
              <w:t>0</w:t>
            </w:r>
            <w:r w:rsidR="00686D96">
              <w:rPr>
                <w:rFonts w:ascii="Arial" w:hAnsi="Arial" w:cs="Arial"/>
                <w:i w:val="0"/>
                <w:color w:val="auto"/>
                <w:sz w:val="18"/>
                <w:lang w:eastAsia="zh-CN"/>
              </w:rPr>
              <w:t>3</w:t>
            </w:r>
          </w:p>
        </w:tc>
        <w:tc>
          <w:tcPr>
            <w:tcW w:w="800" w:type="dxa"/>
            <w:shd w:val="clear" w:color="auto" w:fill="auto"/>
            <w:vAlign w:val="center"/>
          </w:tcPr>
          <w:p w14:paraId="3EEAA0E5" w14:textId="48A8A68A"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686D96">
              <w:rPr>
                <w:rFonts w:ascii="Arial" w:hAnsi="Arial" w:cs="Arial"/>
                <w:i w:val="0"/>
                <w:color w:val="auto"/>
                <w:sz w:val="18"/>
                <w:lang w:eastAsia="zh-CN"/>
              </w:rPr>
              <w:t>106</w:t>
            </w:r>
          </w:p>
        </w:tc>
        <w:tc>
          <w:tcPr>
            <w:tcW w:w="901" w:type="dxa"/>
            <w:shd w:val="clear" w:color="auto" w:fill="auto"/>
            <w:vAlign w:val="center"/>
          </w:tcPr>
          <w:p w14:paraId="4A2B3F1E" w14:textId="043E710D" w:rsidR="00E8629F" w:rsidRPr="00514408" w:rsidRDefault="000A4855" w:rsidP="00BD2F75">
            <w:pPr>
              <w:pStyle w:val="Guidance"/>
              <w:snapToGrid w:val="0"/>
              <w:spacing w:before="40" w:after="40"/>
              <w:jc w:val="both"/>
              <w:rPr>
                <w:rFonts w:ascii="Arial" w:hAnsi="Arial" w:cs="Arial"/>
                <w:i w:val="0"/>
                <w:color w:val="auto"/>
                <w:sz w:val="18"/>
              </w:rPr>
            </w:pPr>
            <w:r w:rsidRPr="000A4855">
              <w:rPr>
                <w:rFonts w:ascii="Arial" w:hAnsi="Arial" w:cs="Arial"/>
                <w:i w:val="0"/>
                <w:color w:val="auto"/>
                <w:sz w:val="18"/>
              </w:rPr>
              <w:t>R4-2300127</w:t>
            </w:r>
          </w:p>
        </w:tc>
        <w:tc>
          <w:tcPr>
            <w:tcW w:w="426" w:type="dxa"/>
            <w:shd w:val="clear" w:color="auto" w:fill="auto"/>
            <w:vAlign w:val="center"/>
          </w:tcPr>
          <w:p w14:paraId="78213823"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14:paraId="2D73998B"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14:paraId="46D622AB" w14:textId="77777777" w:rsidR="00E8629F" w:rsidRPr="000A4855"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14:paraId="1FFCC44D" w14:textId="77777777"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14:paraId="3F039112" w14:textId="77777777"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E8629F" w:rsidRPr="00514408" w14:paraId="29AC948B" w14:textId="77777777" w:rsidTr="00A15098">
        <w:tc>
          <w:tcPr>
            <w:tcW w:w="800" w:type="dxa"/>
            <w:tcBorders>
              <w:bottom w:val="single" w:sz="4" w:space="0" w:color="auto"/>
            </w:tcBorders>
            <w:shd w:val="clear" w:color="auto" w:fill="auto"/>
          </w:tcPr>
          <w:p w14:paraId="062A1508" w14:textId="3250BDAD"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2</w:t>
            </w:r>
            <w:r w:rsidRPr="000A4855">
              <w:rPr>
                <w:rFonts w:ascii="Arial" w:hAnsi="Arial" w:cs="Arial"/>
                <w:i w:val="0"/>
                <w:color w:val="auto"/>
                <w:sz w:val="18"/>
                <w:lang w:eastAsia="zh-CN"/>
              </w:rPr>
              <w:t>023-08</w:t>
            </w:r>
          </w:p>
        </w:tc>
        <w:tc>
          <w:tcPr>
            <w:tcW w:w="800" w:type="dxa"/>
            <w:tcBorders>
              <w:bottom w:val="single" w:sz="4" w:space="0" w:color="auto"/>
            </w:tcBorders>
            <w:shd w:val="clear" w:color="auto" w:fill="auto"/>
          </w:tcPr>
          <w:p w14:paraId="1775806B" w14:textId="6D7D094E"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R</w:t>
            </w:r>
            <w:r w:rsidRPr="000A4855">
              <w:rPr>
                <w:rFonts w:ascii="Arial" w:hAnsi="Arial" w:cs="Arial"/>
                <w:i w:val="0"/>
                <w:color w:val="auto"/>
                <w:sz w:val="18"/>
                <w:lang w:eastAsia="zh-CN"/>
              </w:rPr>
              <w:t>AN4#108</w:t>
            </w:r>
          </w:p>
        </w:tc>
        <w:tc>
          <w:tcPr>
            <w:tcW w:w="901" w:type="dxa"/>
            <w:tcBorders>
              <w:bottom w:val="single" w:sz="4" w:space="0" w:color="auto"/>
            </w:tcBorders>
            <w:shd w:val="clear" w:color="auto" w:fill="auto"/>
          </w:tcPr>
          <w:p w14:paraId="11CC384E" w14:textId="071688E4"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R4-2311100</w:t>
            </w:r>
          </w:p>
        </w:tc>
        <w:tc>
          <w:tcPr>
            <w:tcW w:w="426" w:type="dxa"/>
            <w:tcBorders>
              <w:bottom w:val="single" w:sz="4" w:space="0" w:color="auto"/>
            </w:tcBorders>
            <w:shd w:val="clear" w:color="auto" w:fill="auto"/>
          </w:tcPr>
          <w:p w14:paraId="6298BAFC"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28" w:type="dxa"/>
            <w:tcBorders>
              <w:bottom w:val="single" w:sz="4" w:space="0" w:color="auto"/>
            </w:tcBorders>
            <w:shd w:val="clear" w:color="auto" w:fill="auto"/>
          </w:tcPr>
          <w:p w14:paraId="184A4DA9" w14:textId="77777777" w:rsidR="00E8629F" w:rsidRPr="000A4855" w:rsidRDefault="00E8629F" w:rsidP="000A4855">
            <w:pPr>
              <w:pStyle w:val="Guidance"/>
              <w:snapToGrid w:val="0"/>
              <w:spacing w:before="40" w:after="40"/>
              <w:jc w:val="both"/>
              <w:rPr>
                <w:rFonts w:ascii="Arial" w:hAnsi="Arial" w:cs="Arial"/>
                <w:i w:val="0"/>
                <w:color w:val="auto"/>
                <w:sz w:val="18"/>
                <w:lang w:eastAsia="zh-CN"/>
              </w:rPr>
            </w:pPr>
          </w:p>
        </w:tc>
        <w:tc>
          <w:tcPr>
            <w:tcW w:w="4867" w:type="dxa"/>
            <w:tcBorders>
              <w:bottom w:val="single" w:sz="4" w:space="0" w:color="auto"/>
            </w:tcBorders>
            <w:shd w:val="clear" w:color="auto" w:fill="auto"/>
          </w:tcPr>
          <w:p w14:paraId="67CE5313" w14:textId="45502EF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Implemented the following TPs endorsed at RAN4#108:</w:t>
            </w:r>
          </w:p>
          <w:p w14:paraId="7A53E0F9"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R4-2313969, TP to TR38.878: on the phase I conclusion for advanced receiver for MU-MIMO, China Telecom</w:t>
            </w:r>
          </w:p>
          <w:p w14:paraId="18316A5F"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R4-2313970, TP to TR38.878: Symbols and abbreviations, China Telecom</w:t>
            </w:r>
          </w:p>
          <w:p w14:paraId="0F2F0D02"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R4-2313994, TP for TR 38.878 Receiver structure of MU-MIMO, ZTE Corporation</w:t>
            </w:r>
          </w:p>
          <w:p w14:paraId="7506327C"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R4-2313972, TP for TR38.878: Summary of link level evaluation, Nokia, Nokia Shanghai Bell</w:t>
            </w:r>
          </w:p>
          <w:p w14:paraId="339F5FCB"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R4-2313973, MU-MIMO</w:t>
            </w:r>
            <w:bookmarkStart w:id="57" w:name="_GoBack"/>
            <w:bookmarkEnd w:id="57"/>
            <w:r w:rsidRPr="000A4855">
              <w:rPr>
                <w:rFonts w:ascii="Arial" w:hAnsi="Arial" w:cs="Arial"/>
                <w:i w:val="0"/>
                <w:color w:val="auto"/>
                <w:sz w:val="18"/>
                <w:lang w:eastAsia="zh-CN"/>
              </w:rPr>
              <w:t xml:space="preserve"> TR TP, Qualcomm</w:t>
            </w:r>
          </w:p>
          <w:p w14:paraId="0E278822" w14:textId="18681740"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 xml:space="preserve">R4-2313974, TP to TR38.878 on Scenario and interference modelling, MediaTek </w:t>
            </w:r>
            <w:proofErr w:type="spellStart"/>
            <w:r w:rsidRPr="000A4855">
              <w:rPr>
                <w:rFonts w:ascii="Arial" w:hAnsi="Arial" w:cs="Arial"/>
                <w:i w:val="0"/>
                <w:color w:val="auto"/>
                <w:sz w:val="18"/>
                <w:lang w:eastAsia="zh-CN"/>
              </w:rPr>
              <w:t>inc</w:t>
            </w:r>
            <w:proofErr w:type="spellEnd"/>
          </w:p>
          <w:p w14:paraId="61737F9A" w14:textId="77777777"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R4-2313975, TP to TR38.878: Link level simulation results, Ericsson</w:t>
            </w:r>
          </w:p>
          <w:p w14:paraId="75920663" w14:textId="68EA144C" w:rsidR="000A4855"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i w:val="0"/>
                <w:color w:val="auto"/>
                <w:sz w:val="18"/>
                <w:lang w:eastAsia="zh-CN"/>
              </w:rPr>
              <w:t xml:space="preserve">R4-2313976, Draft TP on TR 38.878 Introduction on parameters for link level evaluation, Huawei, </w:t>
            </w:r>
            <w:proofErr w:type="spellStart"/>
            <w:r w:rsidRPr="000A4855">
              <w:rPr>
                <w:rFonts w:ascii="Arial" w:hAnsi="Arial" w:cs="Arial"/>
                <w:i w:val="0"/>
                <w:color w:val="auto"/>
                <w:sz w:val="18"/>
                <w:lang w:eastAsia="zh-CN"/>
              </w:rPr>
              <w:t>HiSilicon</w:t>
            </w:r>
            <w:proofErr w:type="spellEnd"/>
          </w:p>
        </w:tc>
        <w:tc>
          <w:tcPr>
            <w:tcW w:w="567" w:type="dxa"/>
            <w:tcBorders>
              <w:bottom w:val="single" w:sz="4" w:space="0" w:color="auto"/>
            </w:tcBorders>
            <w:shd w:val="clear" w:color="auto" w:fill="auto"/>
          </w:tcPr>
          <w:p w14:paraId="7E0BF46E" w14:textId="6EC35A0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.0.1</w:t>
            </w:r>
          </w:p>
        </w:tc>
        <w:tc>
          <w:tcPr>
            <w:tcW w:w="567" w:type="dxa"/>
            <w:tcBorders>
              <w:bottom w:val="single" w:sz="4" w:space="0" w:color="auto"/>
            </w:tcBorders>
            <w:shd w:val="clear" w:color="auto" w:fill="auto"/>
          </w:tcPr>
          <w:p w14:paraId="2BAD1287" w14:textId="64431361" w:rsidR="00E8629F" w:rsidRPr="000A4855" w:rsidRDefault="000A4855" w:rsidP="000A4855">
            <w:pPr>
              <w:pStyle w:val="Guidance"/>
              <w:snapToGrid w:val="0"/>
              <w:spacing w:before="40" w:after="40"/>
              <w:jc w:val="both"/>
              <w:rPr>
                <w:rFonts w:ascii="Arial" w:hAnsi="Arial" w:cs="Arial"/>
                <w:i w:val="0"/>
                <w:color w:val="auto"/>
                <w:sz w:val="18"/>
                <w:lang w:eastAsia="zh-CN"/>
              </w:rPr>
            </w:pPr>
            <w:r w:rsidRPr="000A4855">
              <w:rPr>
                <w:rFonts w:ascii="Arial" w:hAnsi="Arial" w:cs="Arial" w:hint="eastAsia"/>
                <w:i w:val="0"/>
                <w:color w:val="auto"/>
                <w:sz w:val="18"/>
                <w:lang w:eastAsia="zh-CN"/>
              </w:rPr>
              <w:t>0</w:t>
            </w:r>
            <w:r w:rsidRPr="000A4855">
              <w:rPr>
                <w:rFonts w:ascii="Arial" w:hAnsi="Arial" w:cs="Arial"/>
                <w:i w:val="0"/>
                <w:color w:val="auto"/>
                <w:sz w:val="18"/>
                <w:lang w:eastAsia="zh-CN"/>
              </w:rPr>
              <w:t>.1.0</w:t>
            </w:r>
          </w:p>
        </w:tc>
      </w:tr>
      <w:tr w:rsidR="002B3E68" w:rsidRPr="00514408" w14:paraId="735A25B3" w14:textId="77777777" w:rsidTr="00A15098">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CB679E" w14:textId="6FB2DEB0" w:rsidR="002B3E68" w:rsidRPr="00514408" w:rsidRDefault="002B3E68" w:rsidP="002B3E68">
            <w:pPr>
              <w:pStyle w:val="Guidance"/>
            </w:pPr>
            <w:r w:rsidRPr="00514408">
              <w:rPr>
                <w:rFonts w:ascii="Arial" w:hAnsi="Arial" w:cs="Arial"/>
                <w:i w:val="0"/>
                <w:color w:val="auto"/>
                <w:sz w:val="18"/>
              </w:rPr>
              <w:t>20</w:t>
            </w:r>
            <w:r>
              <w:rPr>
                <w:rFonts w:ascii="Arial" w:hAnsi="Arial" w:cs="Arial" w:hint="eastAsia"/>
                <w:i w:val="0"/>
                <w:color w:val="auto"/>
                <w:sz w:val="18"/>
                <w:lang w:eastAsia="zh-CN"/>
              </w:rPr>
              <w:t>2</w:t>
            </w:r>
            <w:r>
              <w:rPr>
                <w:rFonts w:ascii="Arial" w:hAnsi="Arial" w:cs="Arial"/>
                <w:i w:val="0"/>
                <w:color w:val="auto"/>
                <w:sz w:val="18"/>
                <w:lang w:eastAsia="zh-CN"/>
              </w:rPr>
              <w:t>3</w:t>
            </w:r>
            <w:r w:rsidRPr="00514408">
              <w:rPr>
                <w:rFonts w:ascii="Arial" w:hAnsi="Arial" w:cs="Arial"/>
                <w:i w:val="0"/>
                <w:color w:val="auto"/>
                <w:sz w:val="18"/>
              </w:rPr>
              <w:t>-</w:t>
            </w:r>
            <w:r>
              <w:rPr>
                <w:rFonts w:ascii="Arial" w:hAnsi="Arial" w:cs="Arial" w:hint="eastAsia"/>
                <w:i w:val="0"/>
                <w:color w:val="auto"/>
                <w:sz w:val="18"/>
                <w:lang w:eastAsia="zh-CN"/>
              </w:rPr>
              <w:t>0</w:t>
            </w:r>
            <w:r>
              <w:rPr>
                <w:rFonts w:ascii="Arial" w:hAnsi="Arial" w:cs="Arial"/>
                <w:i w:val="0"/>
                <w:color w:val="auto"/>
                <w:sz w:val="18"/>
                <w:lang w:eastAsia="zh-CN"/>
              </w:rPr>
              <w:t>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31169" w14:textId="1605B44E" w:rsidR="002B3E68" w:rsidRPr="00514408" w:rsidRDefault="002B3E68" w:rsidP="002B3E68">
            <w:pPr>
              <w:pStyle w:val="Guidance"/>
            </w:pPr>
            <w:r w:rsidRPr="00514408">
              <w:rPr>
                <w:rFonts w:ascii="Arial" w:hAnsi="Arial" w:cs="Arial"/>
                <w:i w:val="0"/>
                <w:color w:val="auto"/>
                <w:sz w:val="18"/>
                <w:lang w:eastAsia="zh-CN"/>
              </w:rPr>
              <w:t>RAN</w:t>
            </w:r>
            <w:r>
              <w:rPr>
                <w:rFonts w:ascii="Arial" w:hAnsi="Arial" w:cs="Arial"/>
                <w:i w:val="0"/>
                <w:color w:val="auto"/>
                <w:sz w:val="18"/>
                <w:lang w:eastAsia="zh-CN"/>
              </w:rPr>
              <w:t xml:space="preserve"> </w:t>
            </w:r>
            <w:r w:rsidRPr="00514408">
              <w:rPr>
                <w:rFonts w:ascii="Arial" w:hAnsi="Arial" w:cs="Arial"/>
                <w:i w:val="0"/>
                <w:color w:val="auto"/>
                <w:sz w:val="18"/>
                <w:lang w:eastAsia="zh-CN"/>
              </w:rPr>
              <w:t>#</w:t>
            </w:r>
            <w:r>
              <w:rPr>
                <w:rFonts w:ascii="Arial" w:hAnsi="Arial" w:cs="Arial"/>
                <w:i w:val="0"/>
                <w:color w:val="auto"/>
                <w:sz w:val="18"/>
                <w:lang w:eastAsia="zh-CN"/>
              </w:rPr>
              <w:t>101</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7CFAA08" w14:textId="210CBC02" w:rsidR="002B3E68" w:rsidRPr="00514408" w:rsidRDefault="002B3E68" w:rsidP="002B3E68">
            <w:pPr>
              <w:pStyle w:val="Guidance"/>
            </w:pPr>
            <w:r w:rsidRPr="002B3E68">
              <w:rPr>
                <w:rFonts w:ascii="Arial" w:hAnsi="Arial" w:cs="Arial"/>
                <w:i w:val="0"/>
                <w:color w:val="auto"/>
                <w:sz w:val="18"/>
              </w:rPr>
              <w:t>RP-232282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4BADA4A" w14:textId="77777777" w:rsidR="002B3E68" w:rsidRPr="00514408" w:rsidRDefault="002B3E68" w:rsidP="002B3E68">
            <w:pPr>
              <w:pStyle w:val="Guidance"/>
            </w:pPr>
          </w:p>
        </w:tc>
        <w:tc>
          <w:tcPr>
            <w:tcW w:w="428" w:type="dxa"/>
            <w:tcBorders>
              <w:top w:val="single" w:sz="4" w:space="0" w:color="auto"/>
              <w:left w:val="single" w:sz="4" w:space="0" w:color="auto"/>
              <w:bottom w:val="single" w:sz="4" w:space="0" w:color="auto"/>
              <w:right w:val="single" w:sz="4" w:space="0" w:color="auto"/>
            </w:tcBorders>
            <w:shd w:val="clear" w:color="auto" w:fill="auto"/>
            <w:vAlign w:val="center"/>
          </w:tcPr>
          <w:p w14:paraId="0F550A26" w14:textId="77777777" w:rsidR="002B3E68" w:rsidRPr="002B3E68" w:rsidRDefault="002B3E68" w:rsidP="002B3E68">
            <w:pPr>
              <w:pStyle w:val="Guidance"/>
              <w:rPr>
                <w:rFonts w:ascii="Arial" w:hAnsi="Arial" w:cs="Arial"/>
                <w:i w:val="0"/>
                <w:color w:val="auto"/>
                <w:sz w:val="18"/>
                <w:lang w:eastAsia="zh-CN"/>
              </w:rPr>
            </w:pPr>
          </w:p>
        </w:tc>
        <w:tc>
          <w:tcPr>
            <w:tcW w:w="4867" w:type="dxa"/>
            <w:tcBorders>
              <w:top w:val="single" w:sz="4" w:space="0" w:color="auto"/>
              <w:left w:val="single" w:sz="4" w:space="0" w:color="auto"/>
              <w:bottom w:val="single" w:sz="4" w:space="0" w:color="auto"/>
              <w:right w:val="single" w:sz="4" w:space="0" w:color="auto"/>
            </w:tcBorders>
            <w:shd w:val="clear" w:color="auto" w:fill="auto"/>
            <w:vAlign w:val="center"/>
          </w:tcPr>
          <w:p w14:paraId="4C730F4C" w14:textId="1DB658CF" w:rsidR="002B3E68" w:rsidRPr="002B3E68" w:rsidRDefault="002B3E68" w:rsidP="002B3E68">
            <w:pPr>
              <w:pStyle w:val="Guidance"/>
              <w:rPr>
                <w:rFonts w:ascii="Arial" w:hAnsi="Arial" w:cs="Arial"/>
                <w:i w:val="0"/>
                <w:color w:val="auto"/>
                <w:sz w:val="18"/>
                <w:lang w:eastAsia="zh-CN"/>
              </w:rPr>
            </w:pPr>
            <w:r w:rsidRPr="002B3E68">
              <w:rPr>
                <w:rFonts w:ascii="Arial" w:hAnsi="Arial" w:cs="Arial"/>
                <w:i w:val="0"/>
                <w:color w:val="auto"/>
                <w:sz w:val="18"/>
                <w:lang w:eastAsia="zh-CN"/>
              </w:rPr>
              <w:t>Presented at RAN#95e for approval.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1EB8FD" w14:textId="6D136FA7" w:rsidR="002B3E68" w:rsidRPr="002B3E68" w:rsidRDefault="002B3E68" w:rsidP="002B3E68">
            <w:pPr>
              <w:pStyle w:val="Guidance"/>
              <w:rPr>
                <w:rFonts w:ascii="Arial" w:hAnsi="Arial" w:cs="Arial"/>
                <w:i w:val="0"/>
                <w:color w:val="auto"/>
                <w:sz w:val="18"/>
                <w:lang w:eastAsia="zh-CN"/>
              </w:rPr>
            </w:pPr>
            <w:r w:rsidRPr="002B3E68">
              <w:rPr>
                <w:rFonts w:ascii="Arial" w:hAnsi="Arial" w:cs="Arial" w:hint="eastAsia"/>
                <w:i w:val="0"/>
                <w:color w:val="auto"/>
                <w:sz w:val="18"/>
                <w:lang w:eastAsia="zh-CN"/>
              </w:rPr>
              <w:t>0</w:t>
            </w:r>
            <w:r w:rsidRPr="002B3E68">
              <w:rPr>
                <w:rFonts w:ascii="Arial" w:hAnsi="Arial" w:cs="Arial"/>
                <w:i w:val="0"/>
                <w:color w:val="auto"/>
                <w:sz w:val="18"/>
                <w:lang w:eastAsia="zh-CN"/>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ABAEB5" w14:textId="5F60C4BE" w:rsidR="002B3E68" w:rsidRPr="002B3E68" w:rsidRDefault="002B3E68" w:rsidP="002B3E68">
            <w:pPr>
              <w:pStyle w:val="Guidance"/>
              <w:rPr>
                <w:rFonts w:ascii="Arial" w:hAnsi="Arial" w:cs="Arial"/>
                <w:i w:val="0"/>
                <w:color w:val="auto"/>
                <w:sz w:val="18"/>
                <w:lang w:eastAsia="zh-CN"/>
              </w:rPr>
            </w:pPr>
            <w:r w:rsidRPr="002B3E68">
              <w:rPr>
                <w:rFonts w:ascii="Arial" w:hAnsi="Arial" w:cs="Arial"/>
                <w:i w:val="0"/>
                <w:color w:val="auto"/>
                <w:sz w:val="18"/>
                <w:lang w:eastAsia="zh-CN"/>
              </w:rPr>
              <w:t>1.0</w:t>
            </w:r>
            <w:r w:rsidRPr="002B3E68">
              <w:rPr>
                <w:rFonts w:ascii="Arial" w:hAnsi="Arial" w:cs="Arial" w:hint="eastAsia"/>
                <w:i w:val="0"/>
                <w:color w:val="auto"/>
                <w:sz w:val="18"/>
                <w:lang w:eastAsia="zh-CN"/>
              </w:rPr>
              <w:t>.</w:t>
            </w:r>
            <w:r w:rsidRPr="002B3E68">
              <w:rPr>
                <w:rFonts w:ascii="Arial" w:hAnsi="Arial" w:cs="Arial"/>
                <w:i w:val="0"/>
                <w:color w:val="auto"/>
                <w:sz w:val="18"/>
                <w:lang w:eastAsia="zh-CN"/>
              </w:rPr>
              <w:t>0</w:t>
            </w:r>
          </w:p>
        </w:tc>
      </w:tr>
      <w:bookmarkEnd w:id="36"/>
    </w:tbl>
    <w:p w14:paraId="6EAFD702" w14:textId="77777777" w:rsidR="00E8629F" w:rsidRPr="00235394" w:rsidRDefault="00E8629F"/>
    <w:p w14:paraId="6AD85798"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76729" w14:textId="77777777" w:rsidR="00293CBD" w:rsidRDefault="00293CBD">
      <w:r>
        <w:separator/>
      </w:r>
    </w:p>
  </w:endnote>
  <w:endnote w:type="continuationSeparator" w:id="0">
    <w:p w14:paraId="56A6E3B0" w14:textId="77777777" w:rsidR="00293CBD" w:rsidRDefault="0029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A6759" w14:textId="77777777" w:rsidR="000A7333" w:rsidRDefault="000A733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493CD" w14:textId="77777777" w:rsidR="00293CBD" w:rsidRDefault="00293CBD">
      <w:r>
        <w:separator/>
      </w:r>
    </w:p>
  </w:footnote>
  <w:footnote w:type="continuationSeparator" w:id="0">
    <w:p w14:paraId="3272513E" w14:textId="77777777" w:rsidR="00293CBD" w:rsidRDefault="0029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20C21" w14:textId="0398F47E" w:rsidR="000A7333" w:rsidRDefault="000A7333">
    <w:pPr>
      <w:pStyle w:val="a3"/>
      <w:framePr w:wrap="auto" w:vAnchor="text" w:hAnchor="margin" w:xAlign="right" w:y="1"/>
      <w:widowControl/>
    </w:pPr>
    <w:r>
      <w:fldChar w:fldCharType="begin"/>
    </w:r>
    <w:r>
      <w:instrText xml:space="preserve"> STYLEREF ZA </w:instrText>
    </w:r>
    <w:r>
      <w:fldChar w:fldCharType="separate"/>
    </w:r>
    <w:r w:rsidR="00A15098">
      <w:t>3GPP TR 38.878 V1.0.0 (2023-09)</w:t>
    </w:r>
    <w:r>
      <w:fldChar w:fldCharType="end"/>
    </w:r>
  </w:p>
  <w:p w14:paraId="65A815B1" w14:textId="77777777" w:rsidR="000A7333" w:rsidRDefault="000A7333">
    <w:pPr>
      <w:pStyle w:val="a3"/>
      <w:framePr w:wrap="auto" w:vAnchor="text" w:hAnchor="margin" w:xAlign="center" w:y="1"/>
      <w:widowControl/>
    </w:pPr>
    <w:r>
      <w:fldChar w:fldCharType="begin"/>
    </w:r>
    <w:r>
      <w:instrText xml:space="preserve"> PAGE </w:instrText>
    </w:r>
    <w:r>
      <w:fldChar w:fldCharType="separate"/>
    </w:r>
    <w:r>
      <w:t>7</w:t>
    </w:r>
    <w:r>
      <w:fldChar w:fldCharType="end"/>
    </w:r>
  </w:p>
  <w:p w14:paraId="7C5520FB" w14:textId="7130FAB0" w:rsidR="000A7333" w:rsidRDefault="000A7333">
    <w:pPr>
      <w:pStyle w:val="a3"/>
      <w:framePr w:wrap="auto" w:vAnchor="text" w:hAnchor="margin" w:y="1"/>
      <w:widowControl/>
      <w:rPr>
        <w:lang w:eastAsia="zh-CN"/>
      </w:rPr>
    </w:pPr>
    <w:r>
      <w:fldChar w:fldCharType="begin"/>
    </w:r>
    <w:r>
      <w:instrText xml:space="preserve"> STYLEREF ZGSM </w:instrText>
    </w:r>
    <w:r>
      <w:fldChar w:fldCharType="separate"/>
    </w:r>
    <w:r w:rsidR="00A15098">
      <w:t>Release 18</w:t>
    </w:r>
    <w:r>
      <w:fldChar w:fldCharType="end"/>
    </w:r>
  </w:p>
  <w:p w14:paraId="68DF3CC9" w14:textId="77777777" w:rsidR="000A7333" w:rsidRDefault="000A73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8"/>
  </w:num>
  <w:num w:numId="8">
    <w:abstractNumId w:val="4"/>
  </w:num>
  <w:num w:numId="9">
    <w:abstractNumId w:val="10"/>
  </w:num>
  <w:num w:numId="10">
    <w:abstractNumId w:val="3"/>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AE0"/>
    <w:rsid w:val="0001052E"/>
    <w:rsid w:val="00011395"/>
    <w:rsid w:val="0002191D"/>
    <w:rsid w:val="000266A0"/>
    <w:rsid w:val="00031C1D"/>
    <w:rsid w:val="00066FB8"/>
    <w:rsid w:val="00077DF9"/>
    <w:rsid w:val="000854BE"/>
    <w:rsid w:val="00093E7E"/>
    <w:rsid w:val="000971E7"/>
    <w:rsid w:val="000A2E3A"/>
    <w:rsid w:val="000A4855"/>
    <w:rsid w:val="000A7333"/>
    <w:rsid w:val="000B33F1"/>
    <w:rsid w:val="000D28BF"/>
    <w:rsid w:val="000D6CFC"/>
    <w:rsid w:val="000F58B5"/>
    <w:rsid w:val="00104BA6"/>
    <w:rsid w:val="00105131"/>
    <w:rsid w:val="00153528"/>
    <w:rsid w:val="0018537F"/>
    <w:rsid w:val="001A08AA"/>
    <w:rsid w:val="001A1D55"/>
    <w:rsid w:val="001C3FD9"/>
    <w:rsid w:val="001E1DEE"/>
    <w:rsid w:val="00212373"/>
    <w:rsid w:val="002138EA"/>
    <w:rsid w:val="00214FBD"/>
    <w:rsid w:val="0021602C"/>
    <w:rsid w:val="00222897"/>
    <w:rsid w:val="00235394"/>
    <w:rsid w:val="00245B9E"/>
    <w:rsid w:val="00253DA5"/>
    <w:rsid w:val="0026179F"/>
    <w:rsid w:val="00265C97"/>
    <w:rsid w:val="002669D4"/>
    <w:rsid w:val="00274E1A"/>
    <w:rsid w:val="00282213"/>
    <w:rsid w:val="00293CBD"/>
    <w:rsid w:val="002B3E68"/>
    <w:rsid w:val="002B5801"/>
    <w:rsid w:val="002F4093"/>
    <w:rsid w:val="00314F55"/>
    <w:rsid w:val="00320A50"/>
    <w:rsid w:val="00332646"/>
    <w:rsid w:val="00337F72"/>
    <w:rsid w:val="003513FB"/>
    <w:rsid w:val="003674C2"/>
    <w:rsid w:val="00367724"/>
    <w:rsid w:val="003717F6"/>
    <w:rsid w:val="003941A6"/>
    <w:rsid w:val="003B4BF7"/>
    <w:rsid w:val="003B54F3"/>
    <w:rsid w:val="00414543"/>
    <w:rsid w:val="00416D0F"/>
    <w:rsid w:val="00434F1E"/>
    <w:rsid w:val="00441B2A"/>
    <w:rsid w:val="00444225"/>
    <w:rsid w:val="004A17C7"/>
    <w:rsid w:val="004A1B35"/>
    <w:rsid w:val="004C065C"/>
    <w:rsid w:val="004C0B1C"/>
    <w:rsid w:val="004C38CF"/>
    <w:rsid w:val="004D375F"/>
    <w:rsid w:val="00502289"/>
    <w:rsid w:val="0050379C"/>
    <w:rsid w:val="00503FDE"/>
    <w:rsid w:val="00504DDA"/>
    <w:rsid w:val="00505BFA"/>
    <w:rsid w:val="00514408"/>
    <w:rsid w:val="005172DF"/>
    <w:rsid w:val="005527AA"/>
    <w:rsid w:val="005711D9"/>
    <w:rsid w:val="0059600B"/>
    <w:rsid w:val="005F08E0"/>
    <w:rsid w:val="00601D8B"/>
    <w:rsid w:val="006220D0"/>
    <w:rsid w:val="006451EB"/>
    <w:rsid w:val="00686D96"/>
    <w:rsid w:val="006B1C58"/>
    <w:rsid w:val="0070646B"/>
    <w:rsid w:val="007070AB"/>
    <w:rsid w:val="007255EF"/>
    <w:rsid w:val="00766771"/>
    <w:rsid w:val="00775BB6"/>
    <w:rsid w:val="007854C0"/>
    <w:rsid w:val="007B02B1"/>
    <w:rsid w:val="007F0E1E"/>
    <w:rsid w:val="007F62EA"/>
    <w:rsid w:val="00817C7D"/>
    <w:rsid w:val="008302DF"/>
    <w:rsid w:val="008547E9"/>
    <w:rsid w:val="00875E31"/>
    <w:rsid w:val="00877F69"/>
    <w:rsid w:val="008A7462"/>
    <w:rsid w:val="008C60E9"/>
    <w:rsid w:val="008C6B78"/>
    <w:rsid w:val="008C79DB"/>
    <w:rsid w:val="008D02DB"/>
    <w:rsid w:val="008E0397"/>
    <w:rsid w:val="00910F14"/>
    <w:rsid w:val="00921F8A"/>
    <w:rsid w:val="00922C83"/>
    <w:rsid w:val="009366AC"/>
    <w:rsid w:val="00981EF4"/>
    <w:rsid w:val="00983910"/>
    <w:rsid w:val="00990AA9"/>
    <w:rsid w:val="00993C3A"/>
    <w:rsid w:val="009C0727"/>
    <w:rsid w:val="009D1677"/>
    <w:rsid w:val="009F312D"/>
    <w:rsid w:val="00A15098"/>
    <w:rsid w:val="00A40590"/>
    <w:rsid w:val="00A659AD"/>
    <w:rsid w:val="00A6708A"/>
    <w:rsid w:val="00A81B15"/>
    <w:rsid w:val="00A85DBC"/>
    <w:rsid w:val="00AD42A8"/>
    <w:rsid w:val="00AE2BD5"/>
    <w:rsid w:val="00AE6A45"/>
    <w:rsid w:val="00AF7ACD"/>
    <w:rsid w:val="00B440E7"/>
    <w:rsid w:val="00B83CAB"/>
    <w:rsid w:val="00B8446C"/>
    <w:rsid w:val="00BA4719"/>
    <w:rsid w:val="00BD2F75"/>
    <w:rsid w:val="00BE04E2"/>
    <w:rsid w:val="00BF59D0"/>
    <w:rsid w:val="00C27BA2"/>
    <w:rsid w:val="00C60052"/>
    <w:rsid w:val="00C65FF2"/>
    <w:rsid w:val="00C84244"/>
    <w:rsid w:val="00C87EE1"/>
    <w:rsid w:val="00CE31D3"/>
    <w:rsid w:val="00CF293F"/>
    <w:rsid w:val="00D12645"/>
    <w:rsid w:val="00D167C7"/>
    <w:rsid w:val="00D2435D"/>
    <w:rsid w:val="00D35DC3"/>
    <w:rsid w:val="00D42DF0"/>
    <w:rsid w:val="00D520E4"/>
    <w:rsid w:val="00D57DFA"/>
    <w:rsid w:val="00D94D79"/>
    <w:rsid w:val="00DA3D49"/>
    <w:rsid w:val="00DC1D1B"/>
    <w:rsid w:val="00DD0C2C"/>
    <w:rsid w:val="00DD1F62"/>
    <w:rsid w:val="00DD5D5B"/>
    <w:rsid w:val="00E01AC2"/>
    <w:rsid w:val="00E04B9A"/>
    <w:rsid w:val="00E36C52"/>
    <w:rsid w:val="00E53236"/>
    <w:rsid w:val="00E55ABC"/>
    <w:rsid w:val="00E57B74"/>
    <w:rsid w:val="00E732B3"/>
    <w:rsid w:val="00E73E11"/>
    <w:rsid w:val="00E8629F"/>
    <w:rsid w:val="00EA111D"/>
    <w:rsid w:val="00EA3C24"/>
    <w:rsid w:val="00EB1FB8"/>
    <w:rsid w:val="00ED1271"/>
    <w:rsid w:val="00F072D8"/>
    <w:rsid w:val="00F13C00"/>
    <w:rsid w:val="00F41FBD"/>
    <w:rsid w:val="00F5523B"/>
    <w:rsid w:val="00F60386"/>
    <w:rsid w:val="00F66B35"/>
    <w:rsid w:val="00F77F16"/>
    <w:rsid w:val="00F9277A"/>
    <w:rsid w:val="00FA28D1"/>
    <w:rsid w:val="00FB1959"/>
    <w:rsid w:val="00FC051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FB897"/>
  <w15:chartTrackingRefBased/>
  <w15:docId w15:val="{AAEB1C7D-05E9-4B5C-AB06-C008839D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semiHidden/>
    <w:pPr>
      <w:ind w:left="1701" w:hanging="1701"/>
    </w:pPr>
  </w:style>
  <w:style w:type="paragraph" w:customStyle="1" w:styleId="40">
    <w:name w:val="目录 4"/>
    <w:basedOn w:val="30"/>
    <w:semiHidden/>
    <w:pPr>
      <w:ind w:left="1418" w:hanging="1418"/>
    </w:pPr>
  </w:style>
  <w:style w:type="paragraph" w:customStyle="1" w:styleId="30">
    <w:name w:val="目录 3"/>
    <w:basedOn w:val="21"/>
    <w:uiPriority w:val="39"/>
    <w:pPr>
      <w:ind w:left="1134" w:hanging="1134"/>
    </w:pPr>
  </w:style>
  <w:style w:type="paragraph" w:customStyle="1" w:styleId="21">
    <w:name w:val="目录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8"/>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qFormat/>
    <w:rPr>
      <w:i/>
      <w:color w:val="0000FF"/>
    </w:rPr>
  </w:style>
  <w:style w:type="paragraph" w:styleId="af2">
    <w:name w:val="annotation text"/>
    <w:basedOn w:val="a"/>
    <w:semiHidden/>
  </w:style>
  <w:style w:type="character" w:customStyle="1" w:styleId="GuidanceChar">
    <w:name w:val="Guidance Char"/>
    <w:link w:val="Guidance"/>
    <w:rsid w:val="00105131"/>
    <w:rPr>
      <w:i/>
      <w:color w:val="0000FF"/>
      <w:lang w:val="en-GB" w:eastAsia="en-US"/>
    </w:rPr>
  </w:style>
  <w:style w:type="character" w:customStyle="1" w:styleId="20">
    <w:name w:val="标题 2 字符"/>
    <w:link w:val="2"/>
    <w:rsid w:val="004C065C"/>
    <w:rPr>
      <w:rFonts w:ascii="Arial" w:hAnsi="Arial"/>
      <w:sz w:val="32"/>
      <w:lang w:val="en-GB" w:eastAsia="en-US"/>
    </w:rPr>
  </w:style>
  <w:style w:type="paragraph" w:styleId="TOC1">
    <w:name w:val="toc 1"/>
    <w:basedOn w:val="a"/>
    <w:next w:val="a"/>
    <w:autoRedefine/>
    <w:uiPriority w:val="39"/>
    <w:rsid w:val="00E53236"/>
  </w:style>
  <w:style w:type="paragraph" w:styleId="TOC2">
    <w:name w:val="toc 2"/>
    <w:basedOn w:val="a"/>
    <w:next w:val="a"/>
    <w:autoRedefine/>
    <w:uiPriority w:val="39"/>
    <w:rsid w:val="00E53236"/>
    <w:pPr>
      <w:ind w:leftChars="200" w:left="420"/>
    </w:pPr>
  </w:style>
  <w:style w:type="paragraph" w:styleId="TOC3">
    <w:name w:val="toc 3"/>
    <w:basedOn w:val="a"/>
    <w:next w:val="a"/>
    <w:autoRedefine/>
    <w:uiPriority w:val="39"/>
    <w:rsid w:val="00E53236"/>
    <w:pPr>
      <w:ind w:leftChars="400" w:left="840"/>
    </w:pPr>
  </w:style>
  <w:style w:type="paragraph" w:styleId="TOC9">
    <w:name w:val="toc 9"/>
    <w:basedOn w:val="a"/>
    <w:next w:val="a"/>
    <w:autoRedefine/>
    <w:uiPriority w:val="39"/>
    <w:rsid w:val="00E53236"/>
    <w:pPr>
      <w:ind w:leftChars="1600" w:left="3360"/>
    </w:pPr>
  </w:style>
  <w:style w:type="paragraph" w:styleId="af3">
    <w:name w:val="Balloon Text"/>
    <w:basedOn w:val="a"/>
    <w:link w:val="af4"/>
    <w:rsid w:val="000A7333"/>
    <w:pPr>
      <w:spacing w:after="0"/>
    </w:pPr>
    <w:rPr>
      <w:sz w:val="18"/>
      <w:szCs w:val="18"/>
    </w:rPr>
  </w:style>
  <w:style w:type="character" w:customStyle="1" w:styleId="af4">
    <w:name w:val="批注框文本 字符"/>
    <w:basedOn w:val="a0"/>
    <w:link w:val="af3"/>
    <w:rsid w:val="000A7333"/>
    <w:rPr>
      <w:sz w:val="18"/>
      <w:szCs w:val="18"/>
      <w:lang w:val="en-GB" w:eastAsia="en-US"/>
    </w:rPr>
  </w:style>
  <w:style w:type="character" w:customStyle="1" w:styleId="af5">
    <w:name w:val="列表段落 字符"/>
    <w:aliases w:val="List Paragraph - Bullets 字符,-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Bullet list 字符"/>
    <w:basedOn w:val="a0"/>
    <w:link w:val="af6"/>
    <w:uiPriority w:val="34"/>
    <w:qFormat/>
    <w:locked/>
    <w:rsid w:val="00320A50"/>
  </w:style>
  <w:style w:type="paragraph" w:styleId="af6">
    <w:name w:val="List Paragraph"/>
    <w:aliases w:val="List Paragraph - Bullets,- Bullets,목록 단락,リスト段落,?? ??,?????,????,Lista1,列出段落1,中等深浅网格 1 - 着色 21,列表段落1,—ño’i—Ž,¥¡¡¡¡ì¬º¥¹¥È¶ÎÂä,ÁÐ³ö¶ÎÂä,¥ê¥¹¥È¶ÎÂä,1st level - Bullet List Paragraph,Lettre d'introduction,Paragrafo elenco,Normal bullet 2,Bullet list"/>
    <w:basedOn w:val="a"/>
    <w:link w:val="af5"/>
    <w:uiPriority w:val="34"/>
    <w:qFormat/>
    <w:rsid w:val="00320A50"/>
    <w:pPr>
      <w:spacing w:after="160" w:line="256" w:lineRule="auto"/>
      <w:ind w:left="720"/>
      <w:contextualSpacing/>
    </w:pPr>
    <w:rPr>
      <w:lang w:val="en-US" w:eastAsia="zh-CN"/>
    </w:rPr>
  </w:style>
  <w:style w:type="table" w:styleId="af7">
    <w:name w:val="Table Grid"/>
    <w:aliases w:val="TableGrid"/>
    <w:basedOn w:val="a1"/>
    <w:uiPriority w:val="39"/>
    <w:qFormat/>
    <w:rsid w:val="00320A50"/>
    <w:pPr>
      <w:spacing w:after="180"/>
    </w:pPr>
    <w:rPr>
      <w:rFonts w:ascii="Calibri" w:eastAsia="Calibri Light" w:hAnsi="Calibri" w:cs="宋体"/>
      <w:lang w:eastAsia="zh-TW"/>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669D4"/>
    <w:rPr>
      <w:rFonts w:ascii="Arial" w:hAnsi="Arial"/>
      <w:sz w:val="18"/>
      <w:lang w:val="en-GB" w:eastAsia="en-US"/>
    </w:rPr>
  </w:style>
  <w:style w:type="character" w:customStyle="1" w:styleId="TACChar">
    <w:name w:val="TAC Char"/>
    <w:link w:val="TAC"/>
    <w:qFormat/>
    <w:locked/>
    <w:rsid w:val="002669D4"/>
    <w:rPr>
      <w:rFonts w:ascii="Arial" w:hAnsi="Arial"/>
      <w:sz w:val="18"/>
      <w:lang w:val="en-GB" w:eastAsia="en-US"/>
    </w:rPr>
  </w:style>
  <w:style w:type="character" w:customStyle="1" w:styleId="TAHCar">
    <w:name w:val="TAH Car"/>
    <w:link w:val="TAH"/>
    <w:qFormat/>
    <w:locked/>
    <w:rsid w:val="002669D4"/>
    <w:rPr>
      <w:rFonts w:ascii="Arial" w:hAnsi="Arial"/>
      <w:b/>
      <w:sz w:val="18"/>
      <w:lang w:val="en-GB" w:eastAsia="en-US"/>
    </w:rPr>
  </w:style>
  <w:style w:type="table" w:customStyle="1" w:styleId="12">
    <w:name w:val="网格型1"/>
    <w:basedOn w:val="a1"/>
    <w:uiPriority w:val="39"/>
    <w:qFormat/>
    <w:rsid w:val="002669D4"/>
    <w:pPr>
      <w:spacing w:after="180"/>
    </w:pPr>
    <w:rPr>
      <w:rFonts w:ascii="Calibri" w:eastAsia="Calibri Light" w:hAnsi="Calibri" w:cs="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212471515">
      <w:bodyDiv w:val="1"/>
      <w:marLeft w:val="0"/>
      <w:marRight w:val="0"/>
      <w:marTop w:val="0"/>
      <w:marBottom w:val="0"/>
      <w:divBdr>
        <w:top w:val="none" w:sz="0" w:space="0" w:color="auto"/>
        <w:left w:val="none" w:sz="0" w:space="0" w:color="auto"/>
        <w:bottom w:val="none" w:sz="0" w:space="0" w:color="auto"/>
        <w:right w:val="none" w:sz="0" w:space="0" w:color="auto"/>
      </w:divBdr>
    </w:div>
    <w:div w:id="277611393">
      <w:bodyDiv w:val="1"/>
      <w:marLeft w:val="0"/>
      <w:marRight w:val="0"/>
      <w:marTop w:val="0"/>
      <w:marBottom w:val="0"/>
      <w:divBdr>
        <w:top w:val="none" w:sz="0" w:space="0" w:color="auto"/>
        <w:left w:val="none" w:sz="0" w:space="0" w:color="auto"/>
        <w:bottom w:val="none" w:sz="0" w:space="0" w:color="auto"/>
        <w:right w:val="none" w:sz="0" w:space="0" w:color="auto"/>
      </w:divBdr>
    </w:div>
    <w:div w:id="293607705">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547496784">
      <w:bodyDiv w:val="1"/>
      <w:marLeft w:val="0"/>
      <w:marRight w:val="0"/>
      <w:marTop w:val="0"/>
      <w:marBottom w:val="0"/>
      <w:divBdr>
        <w:top w:val="none" w:sz="0" w:space="0" w:color="auto"/>
        <w:left w:val="none" w:sz="0" w:space="0" w:color="auto"/>
        <w:bottom w:val="none" w:sz="0" w:space="0" w:color="auto"/>
        <w:right w:val="none" w:sz="0" w:space="0" w:color="auto"/>
      </w:divBdr>
    </w:div>
    <w:div w:id="620920609">
      <w:bodyDiv w:val="1"/>
      <w:marLeft w:val="0"/>
      <w:marRight w:val="0"/>
      <w:marTop w:val="0"/>
      <w:marBottom w:val="0"/>
      <w:divBdr>
        <w:top w:val="none" w:sz="0" w:space="0" w:color="auto"/>
        <w:left w:val="none" w:sz="0" w:space="0" w:color="auto"/>
        <w:bottom w:val="none" w:sz="0" w:space="0" w:color="auto"/>
        <w:right w:val="none" w:sz="0" w:space="0" w:color="auto"/>
      </w:divBdr>
    </w:div>
    <w:div w:id="721903488">
      <w:bodyDiv w:val="1"/>
      <w:marLeft w:val="0"/>
      <w:marRight w:val="0"/>
      <w:marTop w:val="0"/>
      <w:marBottom w:val="0"/>
      <w:divBdr>
        <w:top w:val="none" w:sz="0" w:space="0" w:color="auto"/>
        <w:left w:val="none" w:sz="0" w:space="0" w:color="auto"/>
        <w:bottom w:val="none" w:sz="0" w:space="0" w:color="auto"/>
        <w:right w:val="none" w:sz="0" w:space="0" w:color="auto"/>
      </w:divBdr>
    </w:div>
    <w:div w:id="840193091">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222254877">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549603755">
      <w:bodyDiv w:val="1"/>
      <w:marLeft w:val="0"/>
      <w:marRight w:val="0"/>
      <w:marTop w:val="0"/>
      <w:marBottom w:val="0"/>
      <w:divBdr>
        <w:top w:val="none" w:sz="0" w:space="0" w:color="auto"/>
        <w:left w:val="none" w:sz="0" w:space="0" w:color="auto"/>
        <w:bottom w:val="none" w:sz="0" w:space="0" w:color="auto"/>
        <w:right w:val="none" w:sz="0" w:space="0" w:color="auto"/>
      </w:divBdr>
    </w:div>
    <w:div w:id="1797790740">
      <w:bodyDiv w:val="1"/>
      <w:marLeft w:val="0"/>
      <w:marRight w:val="0"/>
      <w:marTop w:val="0"/>
      <w:marBottom w:val="0"/>
      <w:divBdr>
        <w:top w:val="none" w:sz="0" w:space="0" w:color="auto"/>
        <w:left w:val="none" w:sz="0" w:space="0" w:color="auto"/>
        <w:bottom w:val="none" w:sz="0" w:space="0" w:color="auto"/>
        <w:right w:val="none" w:sz="0" w:space="0" w:color="auto"/>
      </w:divBdr>
    </w:div>
    <w:div w:id="1830906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20</Pages>
  <Words>5694</Words>
  <Characters>32460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38078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Jingzhou Wu - China Telecom</cp:lastModifiedBy>
  <cp:revision>8</cp:revision>
  <dcterms:created xsi:type="dcterms:W3CDTF">2023-08-29T08:38:00Z</dcterms:created>
  <dcterms:modified xsi:type="dcterms:W3CDTF">2023-09-04T06:26:00Z</dcterms:modified>
</cp:coreProperties>
</file>